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400C" w:rsidRDefault="005F3654">
      <w:pPr>
        <w:pStyle w:val="1"/>
        <w:rPr>
          <w:color w:val="auto"/>
        </w:rPr>
      </w:pPr>
      <w:r w:rsidRPr="005A400C">
        <w:rPr>
          <w:color w:val="auto"/>
        </w:rPr>
        <w:fldChar w:fldCharType="begin"/>
      </w:r>
      <w:r w:rsidRPr="005A400C">
        <w:rPr>
          <w:color w:val="auto"/>
        </w:rPr>
        <w:instrText>HYPERLINK "garantF1://18836190.0"</w:instrText>
      </w:r>
      <w:r w:rsidR="005A400C" w:rsidRPr="005A400C">
        <w:rPr>
          <w:color w:val="auto"/>
        </w:rPr>
      </w:r>
      <w:r w:rsidRPr="005A400C">
        <w:rPr>
          <w:color w:val="auto"/>
        </w:rPr>
        <w:fldChar w:fldCharType="separate"/>
      </w:r>
      <w:proofErr w:type="gramStart"/>
      <w:r w:rsidRPr="005A400C">
        <w:rPr>
          <w:rStyle w:val="a4"/>
          <w:b w:val="0"/>
          <w:bCs w:val="0"/>
          <w:color w:val="auto"/>
        </w:rPr>
        <w:t xml:space="preserve">Постановление Правительства Ханты-Мансийского АО - Югры от 18 июля 2014 г. N 262-п </w:t>
      </w:r>
      <w:r w:rsidRPr="005A400C">
        <w:rPr>
          <w:rStyle w:val="a4"/>
          <w:b w:val="0"/>
          <w:bCs w:val="0"/>
          <w:color w:val="auto"/>
        </w:rPr>
        <w:br/>
        <w:t>"Об исполнительном орган</w:t>
      </w:r>
      <w:r w:rsidRPr="005A400C">
        <w:rPr>
          <w:rStyle w:val="a4"/>
          <w:b w:val="0"/>
          <w:bCs w:val="0"/>
          <w:color w:val="auto"/>
        </w:rPr>
        <w:t>е государственной власти Ханты-Мансийского автономного округа - Югры, уполномоченном на признание граждан нуждающимися в социальном обслуживании, а также на составление индивидуальной программы предоставления социальных услуг, и о возложении отдельных полн</w:t>
      </w:r>
      <w:r w:rsidRPr="005A400C">
        <w:rPr>
          <w:rStyle w:val="a4"/>
          <w:b w:val="0"/>
          <w:bCs w:val="0"/>
          <w:color w:val="auto"/>
        </w:rPr>
        <w:t>омочий Правительства Ханты-Мансийского автономного округа - Югры в сфере социального обслуживания граждан на Департамент социального развития Ханты-Мансийского автономного округа</w:t>
      </w:r>
      <w:proofErr w:type="gramEnd"/>
      <w:r w:rsidRPr="005A400C">
        <w:rPr>
          <w:rStyle w:val="a4"/>
          <w:b w:val="0"/>
          <w:bCs w:val="0"/>
          <w:color w:val="auto"/>
        </w:rPr>
        <w:t xml:space="preserve"> - Югры"</w:t>
      </w:r>
      <w:r w:rsidRPr="005A400C">
        <w:rPr>
          <w:color w:val="auto"/>
        </w:rPr>
        <w:fldChar w:fldCharType="end"/>
      </w:r>
    </w:p>
    <w:p w:rsidR="00000000" w:rsidRPr="005A400C" w:rsidRDefault="005F3654"/>
    <w:p w:rsidR="00000000" w:rsidRPr="005A400C" w:rsidRDefault="005F3654">
      <w:r w:rsidRPr="005A400C">
        <w:t xml:space="preserve">Руководствуясь </w:t>
      </w:r>
      <w:hyperlink r:id="rId4" w:history="1">
        <w:r w:rsidRPr="005A400C">
          <w:rPr>
            <w:rStyle w:val="a4"/>
            <w:color w:val="auto"/>
          </w:rPr>
          <w:t>статьей 4</w:t>
        </w:r>
      </w:hyperlink>
      <w:r w:rsidRPr="005A400C">
        <w:t xml:space="preserve"> Закона Ханты-Мансийского автономного округа - Югры от 27 июня 2014 года N 51-оз "О регулировании отдельных вопросов в сфере социального обслуживания граждан </w:t>
      </w:r>
      <w:proofErr w:type="gramStart"/>
      <w:r w:rsidRPr="005A400C">
        <w:t>в</w:t>
      </w:r>
      <w:proofErr w:type="gramEnd"/>
      <w:r w:rsidRPr="005A400C">
        <w:t xml:space="preserve"> </w:t>
      </w:r>
      <w:proofErr w:type="gramStart"/>
      <w:r w:rsidRPr="005A400C">
        <w:t>Ханты-Мансийском</w:t>
      </w:r>
      <w:proofErr w:type="gramEnd"/>
      <w:r w:rsidRPr="005A400C">
        <w:t xml:space="preserve"> автономном округе - Югре", Правительство Ханты-Мансийского автономного округа -</w:t>
      </w:r>
      <w:r w:rsidRPr="005A400C">
        <w:t xml:space="preserve"> Югры постановляет:</w:t>
      </w:r>
    </w:p>
    <w:p w:rsidR="00000000" w:rsidRPr="005A400C" w:rsidRDefault="005F3654">
      <w:bookmarkStart w:id="0" w:name="sub_1"/>
      <w:r w:rsidRPr="005A400C">
        <w:t xml:space="preserve">1. Определить Департамент социального развития Ханты-Мансийского автономного округа - Югры уполномоченным исполнительным органом государственной власти Ханты-Мансийского автономного округа - Югры на признание граждан </w:t>
      </w:r>
      <w:proofErr w:type="gramStart"/>
      <w:r w:rsidRPr="005A400C">
        <w:t>нуждающимися</w:t>
      </w:r>
      <w:proofErr w:type="gramEnd"/>
      <w:r w:rsidRPr="005A400C">
        <w:t xml:space="preserve"> в</w:t>
      </w:r>
      <w:r w:rsidRPr="005A400C">
        <w:t> социальном обслуживании, а также на составление индивидуальной программы предоставления социальных услуг.</w:t>
      </w:r>
    </w:p>
    <w:p w:rsidR="00000000" w:rsidRPr="005A400C" w:rsidRDefault="005F3654">
      <w:bookmarkStart w:id="1" w:name="sub_2"/>
      <w:bookmarkEnd w:id="0"/>
      <w:r w:rsidRPr="005A400C">
        <w:t>2. Возложить на Департамент социального развития Ханты-Мансийского автономного округа - Югры осуществление следующих полномочий Правительст</w:t>
      </w:r>
      <w:r w:rsidRPr="005A400C">
        <w:t>ва Ханты-Мансийского автономного округа - Югры (далее также - автономный округ) в сфере социального обслуживания граждан в автономном округе:</w:t>
      </w:r>
    </w:p>
    <w:bookmarkEnd w:id="1"/>
    <w:p w:rsidR="00000000" w:rsidRPr="005A400C" w:rsidRDefault="005F3654">
      <w:r w:rsidRPr="005A400C">
        <w:t>1) координацию деятельности поставщиков социальных услуг, общественных организаций и иных организаций, осущес</w:t>
      </w:r>
      <w:r w:rsidRPr="005A400C">
        <w:t>твляющих деятельность в сфере социального обслуживания в автономном округе;</w:t>
      </w:r>
    </w:p>
    <w:p w:rsidR="00000000" w:rsidRPr="005A400C" w:rsidRDefault="005F3654">
      <w:pPr>
        <w:pStyle w:val="afa"/>
        <w:rPr>
          <w:color w:val="auto"/>
          <w:sz w:val="16"/>
          <w:szCs w:val="16"/>
        </w:rPr>
      </w:pPr>
      <w:bookmarkStart w:id="2" w:name="sub_4"/>
      <w:r w:rsidRPr="005A400C">
        <w:rPr>
          <w:color w:val="auto"/>
          <w:sz w:val="16"/>
          <w:szCs w:val="16"/>
        </w:rPr>
        <w:t>Информация об изменениях:</w:t>
      </w:r>
    </w:p>
    <w:bookmarkStart w:id="3" w:name="sub_560748356"/>
    <w:bookmarkEnd w:id="2"/>
    <w:p w:rsidR="00000000" w:rsidRPr="005A400C" w:rsidRDefault="005F3654" w:rsidP="005A400C">
      <w:pPr>
        <w:pStyle w:val="afb"/>
        <w:rPr>
          <w:color w:val="auto"/>
        </w:rPr>
      </w:pPr>
      <w:r w:rsidRPr="005A400C">
        <w:rPr>
          <w:color w:val="auto"/>
        </w:rPr>
        <w:fldChar w:fldCharType="begin"/>
      </w:r>
      <w:r w:rsidRPr="005A400C">
        <w:rPr>
          <w:color w:val="auto"/>
        </w:rPr>
        <w:instrText>HYPERLINK "garantF1://18837344.0"</w:instrText>
      </w:r>
      <w:r w:rsidR="005A400C" w:rsidRPr="005A400C">
        <w:rPr>
          <w:color w:val="auto"/>
        </w:rPr>
      </w:r>
      <w:r w:rsidRPr="005A400C">
        <w:rPr>
          <w:color w:val="auto"/>
        </w:rPr>
        <w:fldChar w:fldCharType="separate"/>
      </w:r>
      <w:r w:rsidRPr="005A400C">
        <w:rPr>
          <w:rStyle w:val="a4"/>
          <w:color w:val="auto"/>
        </w:rPr>
        <w:t>Постановлением</w:t>
      </w:r>
      <w:r w:rsidRPr="005A400C">
        <w:rPr>
          <w:color w:val="auto"/>
        </w:rPr>
        <w:fldChar w:fldCharType="end"/>
      </w:r>
      <w:r w:rsidRPr="005A400C">
        <w:rPr>
          <w:color w:val="auto"/>
        </w:rPr>
        <w:t xml:space="preserve"> Правительства Ханты-Мансийского АО - Югры от 20 февраля 2015 г. N 37-п в подпунк</w:t>
      </w:r>
      <w:r w:rsidRPr="005A400C">
        <w:rPr>
          <w:color w:val="auto"/>
        </w:rPr>
        <w:t>т 2 пункта 2 настоящего постановления внесены изменения</w:t>
      </w:r>
      <w:bookmarkEnd w:id="3"/>
      <w:r w:rsidR="005A400C" w:rsidRPr="005A400C">
        <w:rPr>
          <w:color w:val="auto"/>
        </w:rPr>
        <w:t xml:space="preserve"> </w:t>
      </w:r>
    </w:p>
    <w:p w:rsidR="00000000" w:rsidRPr="005A400C" w:rsidRDefault="005F3654">
      <w:pPr>
        <w:pStyle w:val="afb"/>
        <w:rPr>
          <w:color w:val="auto"/>
        </w:rPr>
      </w:pPr>
    </w:p>
    <w:p w:rsidR="00000000" w:rsidRPr="005A400C" w:rsidRDefault="005F3654">
      <w:r w:rsidRPr="005A400C">
        <w:t>2) утверждение нормативов штатной численности организаций социального обслуживания автономного округа, норма</w:t>
      </w:r>
      <w:r w:rsidRPr="005A400C">
        <w:t>тивов обеспечения площадью жилых помещений при предоставлении социальных услуг указанными организациями;</w:t>
      </w:r>
    </w:p>
    <w:p w:rsidR="00000000" w:rsidRPr="005A400C" w:rsidRDefault="005F3654">
      <w:r w:rsidRPr="005A400C">
        <w:t>3) формирование и ведение реестра поставщиков социальных услуг и регистра получателей социальных услуг;</w:t>
      </w:r>
    </w:p>
    <w:p w:rsidR="00000000" w:rsidRPr="005A400C" w:rsidRDefault="005F3654">
      <w:r w:rsidRPr="005A400C">
        <w:t>4) обеспечение бесплатного доступа к информации</w:t>
      </w:r>
      <w:r w:rsidRPr="005A400C">
        <w:t xml:space="preserve"> о поставщиках социальных услуг, предоставляемых ими социальных услугах, видах социальных услуг, сроках, порядке и об условиях их предоставления, о тарифах на эти услуги, в том числе через средства массовой информации, включая размещение информации на офиц</w:t>
      </w:r>
      <w:r w:rsidRPr="005A400C">
        <w:t>иальных сайтах в сети Интернет;</w:t>
      </w:r>
    </w:p>
    <w:p w:rsidR="00000000" w:rsidRPr="005A400C" w:rsidRDefault="005F3654">
      <w:r w:rsidRPr="005A400C">
        <w:t>5) организацию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Pr="005A400C" w:rsidRDefault="005F3654">
      <w:r w:rsidRPr="005A400C">
        <w:t>6) ведение учета и отчетности в сфере социального обслуживания</w:t>
      </w:r>
      <w:r w:rsidRPr="005A400C">
        <w:t xml:space="preserve"> в автономном округе;</w:t>
      </w:r>
    </w:p>
    <w:p w:rsidR="00000000" w:rsidRPr="005A400C" w:rsidRDefault="005F3654">
      <w:r w:rsidRPr="005A400C">
        <w:t xml:space="preserve">7) организацию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 автономном округе в соответствии с </w:t>
      </w:r>
      <w:r w:rsidRPr="005A400C">
        <w:lastRenderedPageBreak/>
        <w:t>федеральными законами и з</w:t>
      </w:r>
      <w:r w:rsidRPr="005A400C">
        <w:t>аконами автономного округа;</w:t>
      </w:r>
    </w:p>
    <w:p w:rsidR="00000000" w:rsidRPr="005A400C" w:rsidRDefault="005F3654">
      <w:r w:rsidRPr="005A400C">
        <w:t>8) разработку и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Pr="005A400C" w:rsidRDefault="005F3654">
      <w:r w:rsidRPr="005A400C">
        <w:t>9) разработку и апробацию методик и технологий в сфере соц</w:t>
      </w:r>
      <w:r w:rsidRPr="005A400C">
        <w:t>иального обслуживания;</w:t>
      </w:r>
    </w:p>
    <w:p w:rsidR="00000000" w:rsidRPr="005A400C" w:rsidRDefault="005F3654">
      <w:r w:rsidRPr="005A400C">
        <w:t>10) осуществление функций оператора информационных систем в сфере социального обслуживания;</w:t>
      </w:r>
    </w:p>
    <w:p w:rsidR="00000000" w:rsidRPr="005A400C" w:rsidRDefault="005F3654">
      <w:r w:rsidRPr="005A400C">
        <w:t>11) привлечение иных источников финансирования социального обслуживания, в том числе для реализации совместных проектов в данной сфере, в соо</w:t>
      </w:r>
      <w:r w:rsidRPr="005A400C">
        <w:t xml:space="preserve">тветствии с </w:t>
      </w:r>
      <w:hyperlink r:id="rId5" w:history="1">
        <w:r w:rsidRPr="005A400C">
          <w:rPr>
            <w:rStyle w:val="a4"/>
            <w:color w:val="auto"/>
          </w:rPr>
          <w:t>частью 5 статьи 30</w:t>
        </w:r>
      </w:hyperlink>
      <w:r w:rsidRPr="005A400C">
        <w:t xml:space="preserve"> Федерального закона "Об основах социального обслуживания граждан в Российской Федерации";</w:t>
      </w:r>
    </w:p>
    <w:p w:rsidR="00000000" w:rsidRPr="005A400C" w:rsidRDefault="005F3654">
      <w:r w:rsidRPr="005A400C">
        <w:t>12) установление порядка расходования средств, образовавшихся в результате взимания платы за пре</w:t>
      </w:r>
      <w:r w:rsidRPr="005A400C">
        <w:t>доставление социальных услуг.</w:t>
      </w:r>
    </w:p>
    <w:p w:rsidR="00000000" w:rsidRPr="005A400C" w:rsidRDefault="005F3654">
      <w:bookmarkStart w:id="4" w:name="sub_3"/>
      <w:r w:rsidRPr="005A400C">
        <w:t>3. Настоящее постановление вступает в силу с 1 января 2015 года.</w:t>
      </w:r>
    </w:p>
    <w:bookmarkEnd w:id="4"/>
    <w:p w:rsidR="00000000" w:rsidRPr="005A400C" w:rsidRDefault="005F365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5A400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A400C" w:rsidRDefault="005F3654">
            <w:pPr>
              <w:pStyle w:val="afff0"/>
            </w:pPr>
            <w:proofErr w:type="gramStart"/>
            <w:r w:rsidRPr="005A400C">
              <w:t>Исполняющий</w:t>
            </w:r>
            <w:proofErr w:type="gramEnd"/>
            <w:r w:rsidRPr="005A400C">
              <w:t xml:space="preserve"> обязанности</w:t>
            </w:r>
            <w:r w:rsidRPr="005A400C">
              <w:br/>
              <w:t>Губернатора Ханты-Мансийского</w:t>
            </w:r>
            <w:r w:rsidRPr="005A400C"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A400C" w:rsidRDefault="005F3654">
            <w:pPr>
              <w:pStyle w:val="aff7"/>
              <w:jc w:val="right"/>
            </w:pPr>
            <w:r w:rsidRPr="005A400C">
              <w:t>Г.Ф. Бухтин</w:t>
            </w:r>
          </w:p>
        </w:tc>
      </w:tr>
    </w:tbl>
    <w:p w:rsidR="005F3654" w:rsidRPr="005A400C" w:rsidRDefault="005F3654"/>
    <w:sectPr w:rsidR="005F3654" w:rsidRPr="005A400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400C"/>
    <w:rsid w:val="005A400C"/>
    <w:rsid w:val="005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452648.3005" TargetMode="External"/><Relationship Id="rId4" Type="http://schemas.openxmlformats.org/officeDocument/2006/relationships/hyperlink" Target="garantF1://188360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2016-07-27T05:45:00Z</dcterms:created>
  <dcterms:modified xsi:type="dcterms:W3CDTF">2016-07-27T05:45:00Z</dcterms:modified>
</cp:coreProperties>
</file>