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1C84" w:rsidRDefault="00EA5978">
      <w:pPr>
        <w:pStyle w:val="1"/>
        <w:rPr>
          <w:color w:val="auto"/>
        </w:rPr>
      </w:pPr>
      <w:r w:rsidRPr="00131C84">
        <w:rPr>
          <w:color w:val="auto"/>
        </w:rPr>
        <w:fldChar w:fldCharType="begin"/>
      </w:r>
      <w:r w:rsidRPr="00131C84">
        <w:rPr>
          <w:color w:val="auto"/>
        </w:rPr>
        <w:instrText>HYPERLINK "garantF1://18837048.0"</w:instrText>
      </w:r>
      <w:r w:rsidR="00131C84" w:rsidRPr="00131C84">
        <w:rPr>
          <w:color w:val="auto"/>
        </w:rPr>
      </w:r>
      <w:r w:rsidRPr="00131C84">
        <w:rPr>
          <w:color w:val="auto"/>
        </w:rPr>
        <w:fldChar w:fldCharType="separate"/>
      </w:r>
      <w:r w:rsidRPr="00131C84">
        <w:rPr>
          <w:rStyle w:val="a4"/>
          <w:b w:val="0"/>
          <w:bCs w:val="0"/>
          <w:color w:val="auto"/>
        </w:rPr>
        <w:t xml:space="preserve">Приказ Департамента социального развития Ханты-Мансийского АО - Югры от 10 октября 2014 г. N 14-нп </w:t>
      </w:r>
      <w:r w:rsidRPr="00131C84">
        <w:rPr>
          <w:rStyle w:val="a4"/>
          <w:b w:val="0"/>
          <w:bCs w:val="0"/>
          <w:color w:val="auto"/>
        </w:rPr>
        <w:br/>
        <w:t>"Об утве</w:t>
      </w:r>
      <w:r w:rsidRPr="00131C84">
        <w:rPr>
          <w:rStyle w:val="a4"/>
          <w:b w:val="0"/>
          <w:bCs w:val="0"/>
          <w:color w:val="auto"/>
        </w:rPr>
        <w:t>рждении порядка расходования организациями социального обслуживания Ханты-Мансийского автономного округа - Югры средств, образовавшихся в результате взимания платы за предоставление социальных услуг"</w:t>
      </w:r>
      <w:r w:rsidRPr="00131C84">
        <w:rPr>
          <w:color w:val="auto"/>
        </w:rPr>
        <w:fldChar w:fldCharType="end"/>
      </w:r>
    </w:p>
    <w:p w:rsidR="00000000" w:rsidRPr="00131C84" w:rsidRDefault="00EA5978"/>
    <w:p w:rsidR="00000000" w:rsidRPr="00131C84" w:rsidRDefault="00EA5978">
      <w:proofErr w:type="gramStart"/>
      <w:r w:rsidRPr="00131C84">
        <w:t xml:space="preserve">В целях реализации </w:t>
      </w:r>
      <w:hyperlink r:id="rId4" w:history="1">
        <w:r w:rsidRPr="00131C84">
          <w:rPr>
            <w:rStyle w:val="a4"/>
            <w:color w:val="auto"/>
          </w:rPr>
          <w:t>Федерального закона</w:t>
        </w:r>
      </w:hyperlink>
      <w:r w:rsidRPr="00131C84">
        <w:t xml:space="preserve"> от 28 декабря 2013 года N 442-ФЗ "Об основах социального обслуживания граждан в Российской Федерации", </w:t>
      </w:r>
      <w:hyperlink r:id="rId5" w:history="1">
        <w:r w:rsidRPr="00131C84">
          <w:rPr>
            <w:rStyle w:val="a4"/>
            <w:color w:val="auto"/>
          </w:rPr>
          <w:t>Закона</w:t>
        </w:r>
      </w:hyperlink>
      <w:r w:rsidRPr="00131C84">
        <w:t xml:space="preserve"> Ханты-Мансийского автономного округа - Югры от 27 июня 2014 года N 51-оз "О регулирован</w:t>
      </w:r>
      <w:r w:rsidRPr="00131C84">
        <w:t xml:space="preserve">ии отдельных вопросов в сфере социального обслуживания граждан в Ханты-Мансийском автономном округе - Югре", на основании </w:t>
      </w:r>
      <w:hyperlink r:id="rId6" w:history="1">
        <w:r w:rsidRPr="00131C84">
          <w:rPr>
            <w:rStyle w:val="a4"/>
            <w:color w:val="auto"/>
          </w:rPr>
          <w:t>постановления</w:t>
        </w:r>
      </w:hyperlink>
      <w:r w:rsidRPr="00131C84">
        <w:t xml:space="preserve"> Правительства Ханты-Мансийского автономного округа - Югры от 18 июля 2014 года N</w:t>
      </w:r>
      <w:proofErr w:type="gramEnd"/>
      <w:r w:rsidRPr="00131C84">
        <w:t> </w:t>
      </w:r>
      <w:proofErr w:type="gramStart"/>
      <w:r w:rsidRPr="00131C84">
        <w:t>262</w:t>
      </w:r>
      <w:r w:rsidRPr="00131C84">
        <w:t xml:space="preserve">-п "Об исполнительном органе государственной власти Ханты-Мансийского автономного округа - Югры, уполномоченном на признание граждан нуждающимися в социальном обслуживании, а также на составление индивидуальной программы предоставления социальных услуг, и </w:t>
      </w:r>
      <w:r w:rsidRPr="00131C84">
        <w:t xml:space="preserve">о возложении отдельных полномочий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Югры", </w:t>
      </w:r>
      <w:hyperlink r:id="rId7" w:history="1">
        <w:r w:rsidRPr="00131C84">
          <w:rPr>
            <w:rStyle w:val="a4"/>
            <w:color w:val="auto"/>
          </w:rPr>
          <w:t>постанов</w:t>
        </w:r>
        <w:r w:rsidRPr="00131C84">
          <w:rPr>
            <w:rStyle w:val="a4"/>
            <w:color w:val="auto"/>
          </w:rPr>
          <w:t>ления</w:t>
        </w:r>
      </w:hyperlink>
      <w:r w:rsidRPr="00131C84">
        <w:t xml:space="preserve"> Губернатора Ханты-Мансийского автономного округа - Югры от 19 июля 2010</w:t>
      </w:r>
      <w:proofErr w:type="gramEnd"/>
      <w:r w:rsidRPr="00131C84">
        <w:t xml:space="preserve"> года N 129 "О Департаменте социального развития Ханты-Мансийского автономного округа - Югры" приказываю:</w:t>
      </w:r>
    </w:p>
    <w:p w:rsidR="00000000" w:rsidRPr="00131C84" w:rsidRDefault="00EA5978">
      <w:bookmarkStart w:id="0" w:name="sub_1"/>
      <w:r w:rsidRPr="00131C84">
        <w:t xml:space="preserve">1. Утвердить прилагаемый </w:t>
      </w:r>
      <w:hyperlink w:anchor="sub_1000" w:history="1">
        <w:r w:rsidRPr="00131C84">
          <w:rPr>
            <w:rStyle w:val="a4"/>
            <w:color w:val="auto"/>
          </w:rPr>
          <w:t>Порядок</w:t>
        </w:r>
      </w:hyperlink>
      <w:r w:rsidRPr="00131C84">
        <w:t xml:space="preserve"> расход</w:t>
      </w:r>
      <w:r w:rsidRPr="00131C84">
        <w:t>ования организациями социального обслуживания Ханты-Мансийского автономного округа - Югры средств, образовавшихся в результате взимания платы за предоставление социальных услуг.</w:t>
      </w:r>
    </w:p>
    <w:p w:rsidR="00000000" w:rsidRPr="00131C84" w:rsidRDefault="00EA5978">
      <w:bookmarkStart w:id="1" w:name="sub_2"/>
      <w:bookmarkEnd w:id="0"/>
      <w:r w:rsidRPr="00131C84">
        <w:t>2. Настоящий приказ вступает в силу с 1 января 2015 года.</w:t>
      </w:r>
    </w:p>
    <w:bookmarkEnd w:id="1"/>
    <w:p w:rsidR="00000000" w:rsidRPr="00131C84" w:rsidRDefault="00EA597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131C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C84" w:rsidRDefault="00EA5978">
            <w:pPr>
              <w:pStyle w:val="afff0"/>
            </w:pPr>
            <w:r w:rsidRPr="00131C84">
              <w:t>Дире</w:t>
            </w:r>
            <w:r w:rsidRPr="00131C84">
              <w:t>ктор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C84" w:rsidRDefault="00EA5978">
            <w:pPr>
              <w:pStyle w:val="aff7"/>
              <w:jc w:val="right"/>
            </w:pPr>
            <w:r w:rsidRPr="00131C84">
              <w:t>М.Г. Краско</w:t>
            </w:r>
          </w:p>
        </w:tc>
      </w:tr>
    </w:tbl>
    <w:p w:rsidR="00000000" w:rsidRPr="00131C84" w:rsidRDefault="00EA5978"/>
    <w:p w:rsidR="00000000" w:rsidRPr="00131C84" w:rsidRDefault="00EA5978">
      <w:pPr>
        <w:ind w:firstLine="698"/>
        <w:jc w:val="right"/>
      </w:pPr>
      <w:bookmarkStart w:id="2" w:name="sub_1000"/>
      <w:r w:rsidRPr="00131C84">
        <w:rPr>
          <w:rStyle w:val="a3"/>
          <w:color w:val="auto"/>
        </w:rPr>
        <w:t>Приложение</w:t>
      </w:r>
    </w:p>
    <w:bookmarkEnd w:id="2"/>
    <w:p w:rsidR="00000000" w:rsidRPr="00131C84" w:rsidRDefault="00EA5978">
      <w:pPr>
        <w:ind w:firstLine="698"/>
        <w:jc w:val="right"/>
      </w:pPr>
      <w:r w:rsidRPr="00131C84">
        <w:rPr>
          <w:rStyle w:val="a3"/>
          <w:color w:val="auto"/>
        </w:rPr>
        <w:t xml:space="preserve">к </w:t>
      </w:r>
      <w:hyperlink w:anchor="sub_0" w:history="1">
        <w:r w:rsidRPr="00131C84">
          <w:rPr>
            <w:rStyle w:val="a4"/>
            <w:color w:val="auto"/>
          </w:rPr>
          <w:t>приказу</w:t>
        </w:r>
      </w:hyperlink>
      <w:r w:rsidRPr="00131C84">
        <w:rPr>
          <w:rStyle w:val="a3"/>
          <w:color w:val="auto"/>
        </w:rPr>
        <w:t xml:space="preserve"> Департамента социального развития </w:t>
      </w:r>
    </w:p>
    <w:p w:rsidR="00000000" w:rsidRPr="00131C84" w:rsidRDefault="00EA5978">
      <w:pPr>
        <w:ind w:firstLine="698"/>
        <w:jc w:val="right"/>
      </w:pPr>
      <w:r w:rsidRPr="00131C84">
        <w:rPr>
          <w:rStyle w:val="a3"/>
          <w:color w:val="auto"/>
        </w:rPr>
        <w:t xml:space="preserve">Ханты-Мансийского </w:t>
      </w:r>
    </w:p>
    <w:p w:rsidR="00000000" w:rsidRPr="00131C84" w:rsidRDefault="00EA5978">
      <w:pPr>
        <w:ind w:firstLine="698"/>
        <w:jc w:val="right"/>
      </w:pPr>
      <w:r w:rsidRPr="00131C84">
        <w:rPr>
          <w:rStyle w:val="a3"/>
          <w:color w:val="auto"/>
        </w:rPr>
        <w:t>автономного округа - Югры</w:t>
      </w:r>
    </w:p>
    <w:p w:rsidR="00000000" w:rsidRPr="00131C84" w:rsidRDefault="00EA5978">
      <w:pPr>
        <w:ind w:firstLine="698"/>
        <w:jc w:val="right"/>
      </w:pPr>
      <w:r w:rsidRPr="00131C84">
        <w:rPr>
          <w:rStyle w:val="a3"/>
          <w:color w:val="auto"/>
        </w:rPr>
        <w:t>от 10 октября 2014 г. N 14-нп</w:t>
      </w:r>
    </w:p>
    <w:p w:rsidR="00000000" w:rsidRPr="00131C84" w:rsidRDefault="00EA5978"/>
    <w:p w:rsidR="00000000" w:rsidRPr="00131C84" w:rsidRDefault="00EA5978">
      <w:pPr>
        <w:pStyle w:val="1"/>
        <w:rPr>
          <w:color w:val="auto"/>
        </w:rPr>
      </w:pPr>
      <w:r w:rsidRPr="00131C84">
        <w:rPr>
          <w:color w:val="auto"/>
        </w:rPr>
        <w:t xml:space="preserve">Порядок </w:t>
      </w:r>
      <w:r w:rsidRPr="00131C84">
        <w:rPr>
          <w:color w:val="auto"/>
        </w:rPr>
        <w:br/>
        <w:t>расходования организациями социального обслуживания Ханты</w:t>
      </w:r>
      <w:r w:rsidRPr="00131C84">
        <w:rPr>
          <w:color w:val="auto"/>
        </w:rPr>
        <w:t>-Мансийского автономного округа - Югры средств, образовавшихся в результате взимания платы за предоставление социальных услуг</w:t>
      </w:r>
    </w:p>
    <w:p w:rsidR="00000000" w:rsidRPr="00131C84" w:rsidRDefault="00EA5978"/>
    <w:p w:rsidR="00000000" w:rsidRPr="00131C84" w:rsidRDefault="00EA5978">
      <w:bookmarkStart w:id="3" w:name="sub_1001"/>
      <w:r w:rsidRPr="00131C84">
        <w:t>1. Настоящий Порядок разработан в целях установления единых правил расходования денежных средств, образовавшихся в резуль</w:t>
      </w:r>
      <w:r w:rsidRPr="00131C84">
        <w:t>тате взимания платы за предоставление социальных услуг, оказываемых организациями социального обслуживания (далее - Организации), подведомственными Департаменту социального развития Ханты-Мансийского автономного округа - Югры.</w:t>
      </w:r>
    </w:p>
    <w:p w:rsidR="00000000" w:rsidRPr="00131C84" w:rsidRDefault="00EA5978">
      <w:bookmarkStart w:id="4" w:name="sub_1002"/>
      <w:bookmarkEnd w:id="3"/>
      <w:r w:rsidRPr="00131C84">
        <w:t>2. Расходован</w:t>
      </w:r>
      <w:r w:rsidRPr="00131C84">
        <w:t>ие Организацией средств, образовавшихся в результате взимания платы за предоставление социальных услуг, осуществляется на основании планов финансово-хозяйственной деятельности на очередной финансовый год и плановый период, утвержденных в установленном поря</w:t>
      </w:r>
      <w:r w:rsidRPr="00131C84">
        <w:t>дке, по следующим направлениям:</w:t>
      </w:r>
    </w:p>
    <w:bookmarkEnd w:id="4"/>
    <w:p w:rsidR="00000000" w:rsidRPr="00131C84" w:rsidRDefault="00EA5978">
      <w:r w:rsidRPr="00131C84">
        <w:lastRenderedPageBreak/>
        <w:t>на текущую деятельность Организации - 70%;</w:t>
      </w:r>
    </w:p>
    <w:p w:rsidR="00000000" w:rsidRPr="00131C84" w:rsidRDefault="00EA5978">
      <w:r w:rsidRPr="00131C84">
        <w:t>на развитие Организации - 15%;</w:t>
      </w:r>
    </w:p>
    <w:p w:rsidR="00000000" w:rsidRPr="00131C84" w:rsidRDefault="00EA5978">
      <w:r w:rsidRPr="00131C84">
        <w:t>на стимулирование труда работников - 15%.</w:t>
      </w:r>
    </w:p>
    <w:p w:rsidR="00000000" w:rsidRPr="00131C84" w:rsidRDefault="00EA5978">
      <w:bookmarkStart w:id="5" w:name="sub_1003"/>
      <w:r w:rsidRPr="00131C84">
        <w:t>3. </w:t>
      </w:r>
      <w:r w:rsidRPr="00131C84">
        <w:t>Стимулирование труда работников осуществляется в соответствии с коллективным договором и локальными нормативными актами Организации.</w:t>
      </w:r>
    </w:p>
    <w:p w:rsidR="00EA5978" w:rsidRPr="00131C84" w:rsidRDefault="00EA5978">
      <w:bookmarkStart w:id="6" w:name="sub_1004"/>
      <w:bookmarkEnd w:id="5"/>
      <w:r w:rsidRPr="00131C84">
        <w:t>4. </w:t>
      </w:r>
      <w:proofErr w:type="gramStart"/>
      <w:r w:rsidRPr="00131C84">
        <w:t>Контроль за</w:t>
      </w:r>
      <w:proofErr w:type="gramEnd"/>
      <w:r w:rsidRPr="00131C84">
        <w:t xml:space="preserve"> расходованием средств, образовавшихся в результате взимания платы за предоставление социальн</w:t>
      </w:r>
      <w:r w:rsidRPr="00131C84">
        <w:t>ых услуг, осуществляется Департаментом социального развития Ханты-Мансийского автономного округа - Югры.</w:t>
      </w:r>
      <w:bookmarkEnd w:id="6"/>
    </w:p>
    <w:sectPr w:rsidR="00EA5978" w:rsidRPr="00131C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1C84"/>
    <w:rsid w:val="00131C84"/>
    <w:rsid w:val="00EA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88292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6190.0" TargetMode="External"/><Relationship Id="rId5" Type="http://schemas.openxmlformats.org/officeDocument/2006/relationships/hyperlink" Target="garantF1://18836000.0" TargetMode="External"/><Relationship Id="rId4" Type="http://schemas.openxmlformats.org/officeDocument/2006/relationships/hyperlink" Target="garantF1://7045264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2016-07-27T04:24:00Z</dcterms:created>
  <dcterms:modified xsi:type="dcterms:W3CDTF">2016-07-27T04:24:00Z</dcterms:modified>
</cp:coreProperties>
</file>