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9" w:rsidRPr="003B0D89" w:rsidRDefault="003B0D89" w:rsidP="0054627B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70C4C9C1" wp14:editId="487CD751">
            <wp:extent cx="2698115" cy="883920"/>
            <wp:effectExtent l="0" t="0" r="6985" b="0"/>
            <wp:docPr id="1" name="Рисунок 1" descr="Министерство труда и социальной защиты РФ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труда и социальной защиты РФ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89" w:rsidRPr="003B0D89" w:rsidRDefault="003B0D89" w:rsidP="0054627B">
      <w:pPr>
        <w:spacing w:after="0"/>
        <w:jc w:val="center"/>
        <w:rPr>
          <w:rFonts w:ascii="Times New Roman" w:eastAsia="Times New Roman" w:hAnsi="Times New Roman" w:cs="Times New Roman"/>
          <w:caps/>
          <w:vanish/>
          <w:color w:val="005B2D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rPr>
          <w:rFonts w:ascii="Times New Roman" w:eastAsia="Times New Roman" w:hAnsi="Times New Roman" w:cs="Times New Roman"/>
          <w:color w:val="B1E001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№</w:t>
      </w:r>
      <w:r w:rsidR="00410A2B" w:rsidRPr="00EE7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442-ФЗ от 28 декабря 2013 г.</w:t>
      </w:r>
    </w:p>
    <w:p w:rsidR="003B0D89" w:rsidRPr="003B0D89" w:rsidRDefault="003B0D89" w:rsidP="0054627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 основах социального обслуживания граждан в Российской Федерации</w:t>
      </w:r>
    </w:p>
    <w:p w:rsidR="00410A2B" w:rsidRDefault="00410A2B" w:rsidP="0054627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8C" w:rsidRDefault="00EE788C" w:rsidP="0054627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настоящего Федерального закона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Федеральный закон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устанавливает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правовые, организационные и экономические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полномочия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государственной власти и полномочия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граждане, гражданин),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юридических лиц независимо от их организационно-правовой формы и индивидуальных предпринимателей, осуществляющих социальное обслуживание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регулирование социального обслуживания граждан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целей настоящего Федерального закона используются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основные понятия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обслуживание граждан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социальное обслуживание) - деятельность по предоставлению социальных услуг гражданам;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услуга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социальной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обстоятельств, обусловливающих нуждаемость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Принципы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Социальное обслуживание осуществляется также 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следующих принципах: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равный, свободный доступ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адресность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приближенность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месту жительства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достаточность количества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поставщиков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сохранение пребывания гражданина в привычной благоприятной среде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добровольность;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конфиденциальность.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Система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социального обслуживания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орган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государственной власти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федеральных органов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организации социального обслуживания субъекта Российской Федерации);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негосударственные (коммерческие и некоммерческие) 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социально ориентированные некоммерческие организации, предоставляющие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социальное обслуживание.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информации о получателе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согласия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данного в письменной форме, допускается передача информации о получателе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установленных законодательством Российской Федерации случаях.</w:t>
      </w:r>
    </w:p>
    <w:p w:rsidR="00EE788C" w:rsidRDefault="00EE788C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федеральных органов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установление основ государственной политики и основ правового регулирования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методических рекомендаций по расчету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подушевых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перечня социальных услуг по видам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размещения и обновления информации о поставщике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федеральной собственностью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используемой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ведение единой федеральной системы статистического учета и отчетности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государственный контроль (надзор)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уполномоченного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выработка и реализация государственной политики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а также выработка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 по совершенствованию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методическое обеспечение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части, касающейся профилактики обстоятельств, обусловливающих нуждаемость в социальном обслуживании;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примерной номенклатуры организаций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методических рекомендаций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расчету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потребностей субъектов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развитии сети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правил организации деятельности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их структурных подразделений, которые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включают в себя рекомендуемые нормативы штатной численности, перечень необходимого оборудования для оснащения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социального обслуживания, их структурных подразделений;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рекомендуемых норм питания и нормативов обеспечения мягким инвентарем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 по формам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примерного порядка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осуществления мониторинга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в субъектах Российской Федерации,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 документов, необходимых для осуществления такого мониторинга;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формированию и ведению реестра поставщиков социальных услуг и регистра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организации межведомственного 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определению индивидуальной потребности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услугах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(далее - индивидуальная программа);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направления граждан в стационарные организации социального обслуживания со специальным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обслуживанием;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положения о попечительском совете организации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 иные предусмотренные нормативными правовыми актами Российской Федерации полномочия.</w:t>
      </w:r>
    </w:p>
    <w:p w:rsidR="0074206D" w:rsidRDefault="0074206D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полномочиям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регулирование и организация социального обслуживания в субъектах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пределах полномочий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настоящим Федеральным законом;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 уполномоченного органа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 поставщиков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общественных организаций и иных организаций, осуществляющих деятельность в сфере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в субъекте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регламента межведомственного 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организациями;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 питания в организациях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и ведение реестра поставщиков социальных услуг и регистра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разработка, финансовое обеспечение и реализация региональных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перечня социальных услуг, предоставляемых поставщиками социальных услуг,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поставщиками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установление порядка утверждения тарифов на социальные услуги на основании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подушевых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уполномоченного на осуществление такого контроля;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предельной величины среднедушевого дохода для предоставления социальных услуг бесплатно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размера платы за предоставление социальных услуг и порядка ее взимания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мер социальной поддержки и стимулирования работников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учета и отчетности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 в субъекте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порядка реализации программ в сфере социального обслуживания, в том числе инвестиционных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поддержки социально ориентированных некоммерческих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 и реализация мероприятий по формированию и развитию рынка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развитию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негосударственных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разработка и апробация методик и технологий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номенклатуры организаций социального обслуживания в субъекте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54627B" w:rsidRPr="003B0D89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Права и обязанности получателей социальных услуг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социальных услуг имеют право на: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бесплатно в доступной форме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поставщиков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от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составлении индивидуальных программ;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свободное посещение законными представителями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адвокатами, нотариусами, представителями общественных и (или) иных организаций, священнослужителями,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родственниками и другими лицами 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закона.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социальных услуг обязаны: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соблюдать условия договора о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заключенного с поставщиком социальных услуг, в том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числе своевременно и в полном объеме оплачивать стоимость предоставленных социальных услуг при их предоставлении за плату или частичную плату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имеют право: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запрашивать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органы государственной власти, а также органы местного самоуправления и получать от указанных органов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информацию, необходимую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включенными в реестр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получать в течение двух рабочих дней информацию о включении их в перечень рекомендуемых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вправе предоставлять гражданам по их желанию, выраженному в письменной или электронной форме,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социальные услуги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плату.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Обязанности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обязаны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свою деятельность в соответствии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социальные услуги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 индивидуальными программами и условиями договоров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21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бесплатно в доступной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 или их законным представителям </w:t>
      </w:r>
      <w:r w:rsidRPr="0016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использовать информацию о получателях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законодательством Российской Федерации о персональных данных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требованиями о защите персональных данных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уполномоченному органу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 для формирования регистра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обеспечивать получателям социальных услуг содействие в прохождении медико-социальной экспертизы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пользоваться услугами связи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сети "Интернет" и услугами почтовой связи, при получении услуг в организациях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выделять супругам, проживающим в организации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обслуживания,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изолированное жилое помещение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проживания;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свободного посещения их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обеспечивать сохранность личных вещей и ценностей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Поставщики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при оказании социальных услуг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вправе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открытость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формируют общедоступные информационные ресурсы, содержащие информацию о деятельности этих поставщиков, и обеспечивают доступ к данным ресурсам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 социальных услуг обеспечивают открытость и доступность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структуре и об органах управления организации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финансово-хозяйственной деятельности;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Предоставление социального обслуживания</w:t>
      </w:r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о предоставлении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вопроса о предоставлении социального обслуживания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Признание гражданина нуждающимся в социальном обслуживании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признается нуждающимся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существуют следующие обстоятельства, которые ухудшают или могут ухудшить условия его жизнедеятельности: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 или частичная утрата способности либо возможности осуществлять самообслуживание,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 семье инвалида или инвалидов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ребенка-инвалида или детей-инвалидов,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нуждающихся в постоянном постороннем уходе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ребенка или детей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находящихся под опекой, попечительством),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испытывающих трудности в социальной адаптации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внутрисемейного конфликта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определенного места жительства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работы и средств к существованию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иных обстоятельств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принимает решение о признании гражданина нуждающимся в социальном обслуживании либо об отказе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пяти рабочих дней с даты подачи заявления.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заявитель информируется в письменной или электронной форме. </w:t>
      </w:r>
      <w:r w:rsidRPr="00907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об оказании срочных социальных услуг принимается немедленно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907736" w:rsidRDefault="0090773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</w:t>
      </w:r>
    </w:p>
    <w:p w:rsidR="00907736" w:rsidRP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является документом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котором указаны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социального обслуживания,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социальных услуг,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постав</w:t>
      </w:r>
      <w:r w:rsidR="0090773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щиков социальных услуг, а также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социальному сопровождению, осуществляемые в соответствии со статьей 22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составляется исходя из потребности гражданина в социальных услугах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пересматривается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изменения этой потребности, но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реже чем раз в три года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Пересмотр индивидуальной программы осуществляется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результатов реализованной индивидуальной программы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законного представителя имеет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рекомендательный характер,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-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обязательный характер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Индивидуальная программа составляется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двух экземплярах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Экземпляр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программы, подписанный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уполномоченным органом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передается гражданину или его законному представителю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не более чем десять рабочих дней со дня подачи заявления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изменения места жительства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составленная по прежнему месту жительства,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сохраняет свое действие в объеме перечня социальных услуг, установленного в субъекте Российской Федерации по новому месту жительства, до составления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 новому месту жительства в сроки и в порядке, которые установлены настоящей статьей.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предоставлении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предоставляются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договора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суток с даты представления индивидуальной программы поставщику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Существенными условиями договора о предоставлении социальных услуг являются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определенные инд</w:t>
      </w:r>
      <w:r w:rsid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ивидуальной программой, а также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социальных услуг в случае, если они предоставляются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социального обслуживания, социальной услуги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Гражданин или его законный представитель имеет право отказаться от социального обслуживания, социальной услуги.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Отказ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оформляется в письменной форме и вносится в индивидуальную программу.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 от социального обслуживания, социальной услуги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освобождает 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поставщиков социальных услуг от ответственности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социального обслуживания, социальной услуги.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Гражданину или получателю социальных услуг может быть отказано, в том числе временно, в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стационарной форме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связи с наличием медицинских противопоказаний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отказ возможен только при наличии соответствующего заключения уполномоченной медицинской организации.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Формы социального обслуживания, виды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социального обслуживания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предоставляются их получателям в форме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дому,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полустационарной форме,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полустационарной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их получателям организацией социального обслуживания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определенное время суток.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предоставляются их получателям при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постоянном, 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временном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срок, определе</w:t>
      </w:r>
      <w:r w:rsid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индивидуальной программой)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пятидневном (в неделю)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круглосуточном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проживании в организации социального обслуживания.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в стационарной форме обеспечиваются жилыми помещениями, а также помещениями для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видов социальных услуг, предусмотренных пунктами 1 - 7 статьи 20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предоставлении социальных услуг в полустационарной форме или в стационарной форме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должны быть обеспечены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сопровождения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для самостоятельного передвижения по территории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дублирование текстовых сообщений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голосовыми сообщениями, оснащение организации социального обслуживания знаками, выполненными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рельефно-точечным шрифтом Брайля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 собак-проводников;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дублирование голосовой информации текстовой информацией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сурдоперевода</w:t>
      </w:r>
      <w:proofErr w:type="spell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допуск </w:t>
      </w:r>
      <w:proofErr w:type="spell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сурдопереводчика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иных видов посторонней помощи.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Граждане из числа лиц, освобождаемых из мест лишения свободы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принимаются на социальное обслуживание в стационарные организации социального обслуживания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специальным социальным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обслуживанием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субъектов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приема в стационарные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организации социального обслуживания 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выписки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таких организаций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лиц, страдающих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психическими расстройствами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регулируются законодательством Российской Федерации о психиатрической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социальных услуг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жизнедеятельности получателей социальных услуг в быту;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социально-медицинские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целях повышения коммуникативного потенциала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услуг, имеющих ограничения жизнедеятельности, в том числе детей-инвалидов;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 включают в себя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бесплатным горячим питанием или наборами продуктов;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обеспечение одеждой, обувью и другими предметами первой необходимости;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содействие в получении временного жилого помещения;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содействие в получении юридической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прав и законных интересов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 в получении экстренной психологической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к этой работе психологов и священнослужителей;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социальные услуги.</w:t>
      </w:r>
    </w:p>
    <w:p w:rsidR="00CD411E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11E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 для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а также получение от медицинских, образовательных или иных организаций, не входящих в систему социального обслуживания,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гражданах, нуждающихся в предостав</w:t>
      </w:r>
      <w:r w:rsidR="00CD4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срочных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Подтверждением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 о предоставлении срочных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Организация предоставления социальных услуг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Реестр поставщиков социальных услуг формируется в субъекте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поставщиков социальных услуг содержит следующую информацию: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 (если имеется) сокращенное наименование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организационно-правовая форма поставщика социальных услуг (для юридических лиц);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руководителя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формах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информация об условиях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информация о результатах проведенных проверок;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информация об опыте работы поставщика социальных услуг за последние пять лет;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иная информация, определенная Правительством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поставщиков социальных услуг в субъекте Российской Федерации размещается на официальном сайте уполномоченного органа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в сети "Интернет" в соответствии с требованиями законодательства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жительства), контактный телефон;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страховой номер индивидуального лицевого счета;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оформления и номер индивидуальной программы;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предоставления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социальной услуги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социальной услуги, в том числе ее объем;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предоставления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показатели качества и оценку результатов предоставления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Регламент межведомственного взаимодействия определяет: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формы межведомственного взаимодействия;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Финансирование социального обслуживания и условия оплаты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Источниками финансового обеспечения социального обслуживания являются: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бюджетов бюджетной системы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благотворительные взносы и пожертвования;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социальных услуг бесплатно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несовершеннолетним детям;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предельной величины среднедушевого дохода для предоставления социальных услуг бесплатно устанавливается законами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платы за предоставление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рассчитанный в соответствии с частью 4 статьи 31 настоящего Федерального закона,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превышает предельную величину среднедушевого дохода,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 частью 5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Контроль в сфере социального обслуживания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контроль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54627B" w:rsidRDefault="0054627B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Заключительные и переходные положения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Переходные положения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Федерального закона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2015 года. </w:t>
      </w:r>
    </w:p>
    <w:p w:rsidR="003B0D89" w:rsidRPr="003B0D89" w:rsidRDefault="003B0D89" w:rsidP="0054627B">
      <w:pPr>
        <w:spacing w:after="0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 Путин </w:t>
      </w:r>
    </w:p>
    <w:p w:rsidR="003B0D89" w:rsidRPr="003B0D89" w:rsidRDefault="003B0D89" w:rsidP="005E1219">
      <w:pPr>
        <w:spacing w:after="105"/>
        <w:rPr>
          <w:rFonts w:ascii="Georgia" w:eastAsia="Times New Roman" w:hAnsi="Georgia" w:cs="Times New Roman"/>
          <w:sz w:val="18"/>
          <w:szCs w:val="18"/>
          <w:lang w:eastAsia="ru-RU"/>
        </w:rPr>
      </w:pPr>
      <w:bookmarkStart w:id="0" w:name="_GoBack"/>
      <w:bookmarkEnd w:id="0"/>
    </w:p>
    <w:sectPr w:rsidR="003B0D89" w:rsidRPr="003B0D89" w:rsidSect="0054627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93" w:rsidRDefault="004F0193" w:rsidP="00410A2B">
      <w:pPr>
        <w:spacing w:after="0" w:line="240" w:lineRule="auto"/>
      </w:pPr>
      <w:r>
        <w:separator/>
      </w:r>
    </w:p>
  </w:endnote>
  <w:endnote w:type="continuationSeparator" w:id="0">
    <w:p w:rsidR="004F0193" w:rsidRDefault="004F0193" w:rsidP="004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93" w:rsidRDefault="004F0193" w:rsidP="00410A2B">
      <w:pPr>
        <w:spacing w:after="0" w:line="240" w:lineRule="auto"/>
      </w:pPr>
      <w:r>
        <w:separator/>
      </w:r>
    </w:p>
  </w:footnote>
  <w:footnote w:type="continuationSeparator" w:id="0">
    <w:p w:rsidR="004F0193" w:rsidRDefault="004F0193" w:rsidP="0041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449299"/>
      <w:docPartObj>
        <w:docPartGallery w:val="Page Numbers (Top of Page)"/>
        <w:docPartUnique/>
      </w:docPartObj>
    </w:sdtPr>
    <w:sdtEndPr/>
    <w:sdtContent>
      <w:p w:rsidR="00957EF1" w:rsidRDefault="00957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19">
          <w:rPr>
            <w:noProof/>
          </w:rPr>
          <w:t>30</w:t>
        </w:r>
        <w:r>
          <w:fldChar w:fldCharType="end"/>
        </w:r>
      </w:p>
    </w:sdtContent>
  </w:sdt>
  <w:p w:rsidR="00957EF1" w:rsidRDefault="00957E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55E42"/>
    <w:multiLevelType w:val="multilevel"/>
    <w:tmpl w:val="8B0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A4A0A"/>
    <w:multiLevelType w:val="multilevel"/>
    <w:tmpl w:val="65E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F"/>
    <w:rsid w:val="000529CC"/>
    <w:rsid w:val="00162ABC"/>
    <w:rsid w:val="0027014F"/>
    <w:rsid w:val="003B0D89"/>
    <w:rsid w:val="00410A2B"/>
    <w:rsid w:val="004F0193"/>
    <w:rsid w:val="00501F64"/>
    <w:rsid w:val="0054627B"/>
    <w:rsid w:val="0056703A"/>
    <w:rsid w:val="0059552D"/>
    <w:rsid w:val="005A437A"/>
    <w:rsid w:val="005E1219"/>
    <w:rsid w:val="006F1B89"/>
    <w:rsid w:val="0074206D"/>
    <w:rsid w:val="00883DBF"/>
    <w:rsid w:val="00896304"/>
    <w:rsid w:val="00907736"/>
    <w:rsid w:val="0093721C"/>
    <w:rsid w:val="00957EF1"/>
    <w:rsid w:val="00C11785"/>
    <w:rsid w:val="00CD411E"/>
    <w:rsid w:val="00E24976"/>
    <w:rsid w:val="00E905C7"/>
    <w:rsid w:val="00E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8D0D-A006-4474-9D6E-C093A0E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A2B"/>
  </w:style>
  <w:style w:type="paragraph" w:styleId="a7">
    <w:name w:val="footer"/>
    <w:basedOn w:val="a"/>
    <w:link w:val="a8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2B"/>
  </w:style>
  <w:style w:type="paragraph" w:styleId="a9">
    <w:name w:val="List Paragraph"/>
    <w:basedOn w:val="a"/>
    <w:uiPriority w:val="34"/>
    <w:qFormat/>
    <w:rsid w:val="0090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3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014">
              <w:marLeft w:val="8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4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73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5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165">
              <w:marLeft w:val="0"/>
              <w:marRight w:val="0"/>
              <w:marTop w:val="225"/>
              <w:marBottom w:val="0"/>
              <w:divBdr>
                <w:top w:val="single" w:sz="6" w:space="11" w:color="003D4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4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5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940">
              <w:marLeft w:val="0"/>
              <w:marRight w:val="0"/>
              <w:marTop w:val="0"/>
              <w:marBottom w:val="0"/>
              <w:divBdr>
                <w:top w:val="single" w:sz="12" w:space="20" w:color="003D4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FD02-21A1-43D7-A972-E52865C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31</Pages>
  <Words>8866</Words>
  <Characters>50538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Malchevskaya</dc:creator>
  <cp:keywords/>
  <dc:description/>
  <cp:lastModifiedBy>Владелец</cp:lastModifiedBy>
  <cp:revision>21</cp:revision>
  <dcterms:created xsi:type="dcterms:W3CDTF">2014-01-06T06:17:00Z</dcterms:created>
  <dcterms:modified xsi:type="dcterms:W3CDTF">2015-05-26T10:55:00Z</dcterms:modified>
</cp:coreProperties>
</file>