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01" w:rsidRPr="00BF5CA9" w:rsidRDefault="007B2201" w:rsidP="00BF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F5CA9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Заряд бодрости</w:t>
      </w:r>
    </w:p>
    <w:p w:rsidR="00032A85" w:rsidRPr="00BF5CA9" w:rsidRDefault="007B2201" w:rsidP="00BF5CA9">
      <w:pPr>
        <w:jc w:val="center"/>
        <w:rPr>
          <w:rFonts w:ascii="Trebuchet MS" w:hAnsi="Trebuchet MS" w:cs="Trebuchet MS"/>
          <w:color w:val="000000"/>
          <w:sz w:val="40"/>
          <w:szCs w:val="40"/>
          <w:lang w:eastAsia="ru-RU"/>
        </w:rPr>
      </w:pPr>
      <w:r w:rsidRPr="00BF5CA9">
        <w:rPr>
          <w:rFonts w:ascii="Trebuchet MS" w:hAnsi="Trebuchet MS" w:cs="Trebuchet MS"/>
          <w:color w:val="000000"/>
          <w:sz w:val="40"/>
          <w:szCs w:val="40"/>
          <w:lang w:eastAsia="ru-RU"/>
        </w:rPr>
        <w:t xml:space="preserve">Труженица тыла Нина </w:t>
      </w:r>
      <w:proofErr w:type="spellStart"/>
      <w:r w:rsidRPr="00BF5CA9">
        <w:rPr>
          <w:rFonts w:ascii="Trebuchet MS" w:hAnsi="Trebuchet MS" w:cs="Trebuchet MS"/>
          <w:color w:val="000000"/>
          <w:sz w:val="40"/>
          <w:szCs w:val="40"/>
          <w:lang w:eastAsia="ru-RU"/>
        </w:rPr>
        <w:t>Шемятихина</w:t>
      </w:r>
      <w:proofErr w:type="spellEnd"/>
      <w:r w:rsidRPr="00BF5CA9">
        <w:rPr>
          <w:rFonts w:ascii="Trebuchet MS" w:hAnsi="Trebuchet MS" w:cs="Trebuchet MS"/>
          <w:color w:val="000000"/>
          <w:sz w:val="40"/>
          <w:szCs w:val="40"/>
          <w:lang w:eastAsia="ru-RU"/>
        </w:rPr>
        <w:t xml:space="preserve"> из Белого Яра отпраздновала 85-летие</w:t>
      </w:r>
    </w:p>
    <w:p w:rsidR="007B2201" w:rsidRPr="00BF5CA9" w:rsidRDefault="007B2201" w:rsidP="007B2201">
      <w:pPr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</w:pPr>
      <w:proofErr w:type="gram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Поздравить труженицу тыла в её день рождения -10 июня приехали представители районной администрации, глава городского поселения Белый Яр Елена Никифорова, представитель администрации Солнечного Андрей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Липков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, председатель районного Совета ветеранов Вера Голова, и.о. директора КЦСОН «Содействие»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Умайра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Бибалаева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, ведущий специалист службы протокольной деятельности районной администрации Оксана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Байбародских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, а также почётный работник Совета ветеранов Валентина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Кошкарова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7B2201" w:rsidRPr="00BF5CA9" w:rsidRDefault="007B2201" w:rsidP="007B22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ru-RU"/>
        </w:rPr>
      </w:pP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Нина Георгиевна призналась, что была взволнована, когда увидела столько гостей в при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хожей.</w:t>
      </w:r>
    </w:p>
    <w:p w:rsidR="007B2201" w:rsidRPr="00BF5CA9" w:rsidRDefault="007B2201" w:rsidP="007B22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ru-RU"/>
        </w:rPr>
      </w:pP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t>- Приятно, что представите</w:t>
      </w: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softHyphen/>
        <w:t>ли учреждений района приехали, чтобы поздравить меня с днём рождения. Здорово, что в нашем муниципалитете помнят о вете</w:t>
      </w: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softHyphen/>
        <w:t>ранах, регулярно навещают и бес</w:t>
      </w: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softHyphen/>
        <w:t xml:space="preserve">покоятся о здоровье пенсионеров, 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- сказала именинница.</w:t>
      </w:r>
    </w:p>
    <w:p w:rsidR="007B2201" w:rsidRPr="00BF5CA9" w:rsidRDefault="007B2201" w:rsidP="007B2201">
      <w:pPr>
        <w:jc w:val="both"/>
        <w:rPr>
          <w:rFonts w:ascii="Trebuchet MS" w:hAnsi="Trebuchet MS" w:cs="Trebuchet MS"/>
          <w:color w:val="000000"/>
          <w:sz w:val="24"/>
          <w:szCs w:val="24"/>
          <w:lang w:eastAsia="ru-RU"/>
        </w:rPr>
      </w:pP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 xml:space="preserve">За долгие годы жизни Нина </w:t>
      </w:r>
      <w:proofErr w:type="spellStart"/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Ше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мятихина</w:t>
      </w:r>
      <w:proofErr w:type="spellEnd"/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 xml:space="preserve"> пережила многое: труд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ности и лишения войны, тяжёлые послевоенные годы. Нина Геор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гиевна родилась 10 июня 1932 года в Ревде, одном из старейших городов Свердловской области. Когда началась Вторая мировая война, Нине было всего 12 лет. Тяжёлое для страны время не обо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 xml:space="preserve">шло стороной и её семью. </w:t>
      </w:r>
      <w:proofErr w:type="gramStart"/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Ещё</w:t>
      </w:r>
      <w:proofErr w:type="gramEnd"/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 xml:space="preserve"> будучи ребёнком, Нина работала разносчиком писем и телеграмм с фронта, летом и осенью трудилась на колхозных полях. За годы жиз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ни родила четверых детей, сейчас она бабушка 7 внуков и праба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бушка 9 правнуков. На Белый Яр пенсионерку в 2014 году забрала одна из дочерей.</w:t>
      </w:r>
    </w:p>
    <w:p w:rsidR="007B2201" w:rsidRPr="00BF5CA9" w:rsidRDefault="007B2201" w:rsidP="007B22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ru-RU"/>
        </w:rPr>
      </w:pP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На здоровье труженица тыла не жалуется. Гости отмечают, что состояние у пенсионерки бодрое, а настрой доброжелательный.</w:t>
      </w:r>
    </w:p>
    <w:p w:rsidR="007B2201" w:rsidRPr="00BF5CA9" w:rsidRDefault="007B2201" w:rsidP="007B22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</w:pP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t>- Наша именинница - женщи</w:t>
      </w: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softHyphen/>
        <w:t>на очень активная. Каждый год мы её поздравляем, и она ни разу не жаловалась на здоровье. Сво</w:t>
      </w:r>
      <w:r w:rsidRPr="00BF5CA9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softHyphen/>
        <w:t xml:space="preserve">им позитивным настроем Нина Григорьевна не даёт грустить остальным, - 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 xml:space="preserve">подчеркнула и.о. директора КЦСОН «Содействие»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Умайра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Бибалаева</w:t>
      </w:r>
      <w:proofErr w:type="spellEnd"/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>.</w:t>
      </w:r>
    </w:p>
    <w:p w:rsidR="007B2201" w:rsidRPr="00BF5CA9" w:rsidRDefault="007B2201" w:rsidP="007B22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ru-RU"/>
        </w:rPr>
      </w:pP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Гости одарили Нину Георгиевну улыбками, согрели добрыми сло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 xml:space="preserve">вами, зачитали поздравительные открытки от губернатора </w:t>
      </w:r>
      <w:proofErr w:type="spellStart"/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Югры</w:t>
      </w:r>
      <w:proofErr w:type="spellEnd"/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 xml:space="preserve"> </w:t>
      </w:r>
      <w:r w:rsidRPr="00BF5CA9">
        <w:rPr>
          <w:rFonts w:ascii="Trebuchet MS" w:hAnsi="Trebuchet MS" w:cs="Trebuchet MS"/>
          <w:b/>
          <w:bCs/>
          <w:color w:val="000000"/>
          <w:sz w:val="24"/>
          <w:szCs w:val="24"/>
          <w:lang w:eastAsia="ru-RU"/>
        </w:rPr>
        <w:t xml:space="preserve">Натальи Комаровой, 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t>вручили цветы и памятный адрес. От име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ни управления соцзащиты насе</w:t>
      </w:r>
      <w:r w:rsidRPr="00BF5CA9">
        <w:rPr>
          <w:rFonts w:ascii="Trebuchet MS" w:hAnsi="Trebuchet MS" w:cs="Trebuchet MS"/>
          <w:color w:val="000000"/>
          <w:sz w:val="24"/>
          <w:szCs w:val="24"/>
          <w:lang w:eastAsia="ru-RU"/>
        </w:rPr>
        <w:softHyphen/>
        <w:t>ления труженице тыла подарили тонометр и пожелали ей здоровья и долгих лет жизни.</w:t>
      </w:r>
    </w:p>
    <w:p w:rsidR="007B2201" w:rsidRPr="00BF5CA9" w:rsidRDefault="007B2201" w:rsidP="007B2201">
      <w:pPr>
        <w:jc w:val="both"/>
        <w:rPr>
          <w:sz w:val="24"/>
          <w:szCs w:val="24"/>
        </w:rPr>
      </w:pPr>
      <w:r w:rsidRPr="00BF5CA9">
        <w:rPr>
          <w:rFonts w:ascii="Trebuchet MS" w:hAnsi="Trebuchet MS" w:cs="Trebuchet MS"/>
          <w:b/>
          <w:bCs/>
          <w:i/>
          <w:iCs/>
          <w:color w:val="000000"/>
          <w:sz w:val="24"/>
          <w:szCs w:val="24"/>
          <w:lang w:eastAsia="ru-RU"/>
        </w:rPr>
        <w:t>Галина ГАЗАРЯН</w:t>
      </w:r>
    </w:p>
    <w:sectPr w:rsidR="007B2201" w:rsidRPr="00BF5CA9" w:rsidSect="0061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B2201"/>
    <w:rsid w:val="0061060A"/>
    <w:rsid w:val="007B2201"/>
    <w:rsid w:val="00AC5E9B"/>
    <w:rsid w:val="00BF5CA9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Морарь Александр Иванович</dc:creator>
  <cp:lastModifiedBy>Морарь Александр Иванович</cp:lastModifiedBy>
  <cp:revision>3</cp:revision>
  <dcterms:created xsi:type="dcterms:W3CDTF">2017-06-22T09:45:00Z</dcterms:created>
  <dcterms:modified xsi:type="dcterms:W3CDTF">2017-06-22T09:46:00Z</dcterms:modified>
</cp:coreProperties>
</file>