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004" w:h="1562" w:hRule="exact" w:wrap="around" w:vAnchor="page" w:hAnchor="page" w:x="5491" w:y="17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 xml:space="preserve">Приложение </w:t>
      </w:r>
      <w:r>
        <w:rPr>
          <w:rStyle w:val="CharStyle5"/>
          <w:lang w:val="en-US" w:eastAsia="en-US" w:bidi="en-US"/>
        </w:rPr>
        <w:t xml:space="preserve">j_ </w:t>
      </w:r>
      <w:r>
        <w:rPr>
          <w:rStyle w:val="CharStyle5"/>
        </w:rPr>
        <w:t xml:space="preserve">к коллективному договору бюджетного учреждения </w:t>
      </w:r>
      <w:r>
        <w:rPr>
          <w:lang w:val="ru-RU" w:eastAsia="ru-RU" w:bidi="ru-RU"/>
          <w:w w:val="100"/>
          <w:color w:val="000000"/>
          <w:position w:val="0"/>
        </w:rPr>
        <w:t>Ханты-Мансийского автономного округа - Югры «Комплексный центр социального обслуживания населения «Содействие»</w:t>
      </w:r>
    </w:p>
    <w:p>
      <w:pPr>
        <w:pStyle w:val="Style6"/>
        <w:framePr w:w="4356" w:h="1230" w:hRule="exact" w:wrap="around" w:vAnchor="page" w:hAnchor="page" w:x="1401" w:y="36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СОГЛАСОВАНО</w:t>
      </w:r>
    </w:p>
    <w:p>
      <w:pPr>
        <w:pStyle w:val="Style3"/>
        <w:framePr w:w="4356" w:h="1230" w:hRule="exact" w:wrap="around" w:vAnchor="page" w:hAnchor="page" w:x="1401" w:y="36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Начальник Управления социальной защиты населения по городу Сургуту и Сургутскому району</w:t>
      </w:r>
    </w:p>
    <w:p>
      <w:pPr>
        <w:pStyle w:val="Style3"/>
        <w:framePr w:wrap="around" w:vAnchor="page" w:hAnchor="page" w:x="1408" w:y="51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460" w:right="0" w:firstLine="0"/>
      </w:pPr>
      <w:r>
        <w:rPr>
          <w:lang w:val="ru-RU" w:eastAsia="ru-RU" w:bidi="ru-RU"/>
          <w:w w:val="100"/>
          <w:color w:val="000000"/>
          <w:position w:val="0"/>
        </w:rPr>
        <w:t>Е.В. Соколова</w:t>
      </w:r>
    </w:p>
    <w:p>
      <w:pPr>
        <w:pStyle w:val="Style8"/>
        <w:framePr w:wrap="around" w:vAnchor="page" w:hAnchor="page" w:x="1408" w:y="637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60" w:right="0" w:firstLine="0"/>
      </w:pPr>
      <w:r>
        <w:rPr>
          <w:rStyle w:val="CharStyle10"/>
        </w:rPr>
        <w:t>ФеД</w:t>
      </w:r>
    </w:p>
    <w:p>
      <w:pPr>
        <w:pStyle w:val="Style6"/>
        <w:framePr w:w="4255" w:h="1569" w:hRule="exact" w:wrap="around" w:vAnchor="page" w:hAnchor="page" w:x="6254" w:y="3591"/>
        <w:widowControl w:val="0"/>
        <w:keepNext w:val="0"/>
        <w:keepLines w:val="0"/>
        <w:shd w:val="clear" w:color="auto" w:fill="auto"/>
        <w:bidi w:val="0"/>
        <w:jc w:val="right"/>
        <w:spacing w:before="0" w:after="0" w:line="30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УТВЕРЖДАЮ</w:t>
      </w:r>
    </w:p>
    <w:p>
      <w:pPr>
        <w:pStyle w:val="Style3"/>
        <w:framePr w:w="4255" w:h="1569" w:hRule="exact" w:wrap="around" w:vAnchor="page" w:hAnchor="page" w:x="6254" w:y="3591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Директора бюджетного учреждения Ханты-Мансийдкощ^втономного округа - Югрь^|^)мплексный центр</w:t>
      </w:r>
    </w:p>
    <w:p>
      <w:pPr>
        <w:pStyle w:val="Style6"/>
        <w:framePr w:w="9130" w:h="3092" w:hRule="exact" w:wrap="around" w:vAnchor="page" w:hAnchor="page" w:x="1408" w:y="6690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СОГЛАСОВАНО</w:t>
      </w:r>
    </w:p>
    <w:p>
      <w:pPr>
        <w:pStyle w:val="Style3"/>
        <w:framePr w:w="9130" w:h="3092" w:hRule="exact" w:wrap="around" w:vAnchor="page" w:hAnchor="page" w:x="1408" w:y="6690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20" w:right="460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первичной профсоюзной организации бюджетного учреждения Ханты-Мансийского автономного округа - Югры «Комплексный центр социального обслуживания населения ^Содействие»</w:t>
      </w:r>
    </w:p>
    <w:p>
      <w:pPr>
        <w:pStyle w:val="Style3"/>
        <w:framePr w:w="9130" w:h="3092" w:hRule="exact" w:wrap="around" w:vAnchor="page" w:hAnchor="page" w:x="1408" w:y="6690"/>
        <w:tabs>
          <w:tab w:leader="underscore" w:pos="2220" w:val="center"/>
          <w:tab w:leader="none" w:pos="2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1" w:line="30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  <w:t>О.В.</w:t>
        <w:tab/>
        <w:t>Фалько</w:t>
      </w:r>
    </w:p>
    <w:p>
      <w:pPr>
        <w:pStyle w:val="Style3"/>
        <w:framePr w:w="9130" w:h="3092" w:hRule="exact" w:wrap="around" w:vAnchor="page" w:hAnchor="page" w:x="1408" w:y="669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rStyle w:val="CharStyle11"/>
        </w:rPr>
        <w:t>0</w:t>
      </w:r>
      <w:r>
        <w:rPr>
          <w:rStyle w:val="CharStyle12"/>
        </w:rPr>
        <w:t>/</w:t>
      </w:r>
      <w:r>
        <w:rPr>
          <w:rStyle w:val="CharStyle13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2018</w:t>
      </w:r>
    </w:p>
    <w:p>
      <w:pPr>
        <w:pStyle w:val="Style6"/>
        <w:framePr w:w="9130" w:h="5452" w:hRule="exact" w:wrap="around" w:vAnchor="page" w:hAnchor="page" w:x="1408" w:y="10310"/>
        <w:widowControl w:val="0"/>
        <w:keepNext w:val="0"/>
        <w:keepLines w:val="0"/>
        <w:shd w:val="clear" w:color="auto" w:fill="auto"/>
        <w:bidi w:val="0"/>
        <w:jc w:val="center"/>
        <w:spacing w:before="0" w:after="0" w:line="313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ИЗМЕНЕНИЯ В ПОЛОЖЕНИЕ об установлении системы оплаты труда работников бюджетного учреждения Ханты - Мансийского автономного округа — Югры «Комплексный центр социального обслуживания</w:t>
      </w:r>
    </w:p>
    <w:p>
      <w:pPr>
        <w:pStyle w:val="Style6"/>
        <w:framePr w:w="9130" w:h="5452" w:hRule="exact" w:wrap="around" w:vAnchor="page" w:hAnchor="page" w:x="1408" w:y="10310"/>
        <w:widowControl w:val="0"/>
        <w:keepNext w:val="0"/>
        <w:keepLines w:val="0"/>
        <w:shd w:val="clear" w:color="auto" w:fill="auto"/>
        <w:bidi w:val="0"/>
        <w:jc w:val="center"/>
        <w:spacing w:before="0" w:after="307" w:line="313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населения «Содействие»</w:t>
      </w:r>
    </w:p>
    <w:p>
      <w:pPr>
        <w:pStyle w:val="Style3"/>
        <w:framePr w:w="9130" w:h="5452" w:hRule="exact" w:wrap="around" w:vAnchor="page" w:hAnchor="page" w:x="1408" w:y="10310"/>
        <w:widowControl w:val="0"/>
        <w:keepNext w:val="0"/>
        <w:keepLines w:val="0"/>
        <w:shd w:val="clear" w:color="auto" w:fill="auto"/>
        <w:bidi w:val="0"/>
        <w:spacing w:before="0" w:after="268" w:line="23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Вводится в действие с «01» января 2018</w:t>
      </w:r>
    </w:p>
    <w:p>
      <w:pPr>
        <w:pStyle w:val="Style3"/>
        <w:framePr w:w="9130" w:h="5452" w:hRule="exact" w:wrap="around" w:vAnchor="page" w:hAnchor="page" w:x="1408" w:y="10310"/>
        <w:widowControl w:val="0"/>
        <w:keepNext w:val="0"/>
        <w:keepLines w:val="0"/>
        <w:shd w:val="clear" w:color="auto" w:fill="auto"/>
        <w:bidi w:val="0"/>
        <w:jc w:val="both"/>
        <w:spacing w:before="0" w:after="0" w:line="292" w:lineRule="exact"/>
        <w:ind w:left="20" w:right="20" w:firstLine="700"/>
      </w:pPr>
      <w:r>
        <w:rPr>
          <w:lang w:val="ru-RU" w:eastAsia="ru-RU" w:bidi="ru-RU"/>
          <w:w w:val="100"/>
          <w:color w:val="000000"/>
          <w:position w:val="0"/>
        </w:rPr>
        <w:t>В связи с вступлением в действие приказа Департамента социального развития Ханты-Мансийского автономного округа - Югры от 25 декабря 2017 года № 20-нп «О внесении изменений в приложение к приказу Департамента социального развития Ханты-Мансийского автономного округа - Югры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Югры, оказывающих социальные услуги» внести в положение об установлении системы оплаты труда работников бюджетного учреждения Ханты-Мансийского автономного округа - Югры «Комплексный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55pt;margin-top:229.55pt;width:205.45pt;height:133.4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4"/>
        <w:framePr w:wrap="around" w:vAnchor="page" w:hAnchor="page" w:x="6510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9209" w:h="1256" w:hRule="exact" w:wrap="around" w:vAnchor="page" w:hAnchor="page" w:x="2035" w:y="1058"/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центр социального обслуживания населения «Содействие» следующие изменения:</w:t>
      </w:r>
    </w:p>
    <w:p>
      <w:pPr>
        <w:pStyle w:val="Style3"/>
        <w:framePr w:w="9209" w:h="1256" w:hRule="exact" w:wrap="around" w:vAnchor="page" w:hAnchor="page" w:x="2035" w:y="1058"/>
        <w:widowControl w:val="0"/>
        <w:keepNext w:val="0"/>
        <w:keepLines w:val="0"/>
        <w:shd w:val="clear" w:color="auto" w:fill="auto"/>
        <w:bidi w:val="0"/>
        <w:jc w:val="left"/>
        <w:spacing w:before="0" w:after="0" w:line="299" w:lineRule="exact"/>
        <w:ind w:left="20" w:right="100" w:firstLine="740"/>
      </w:pPr>
      <w:r>
        <w:rPr>
          <w:lang w:val="ru-RU" w:eastAsia="ru-RU" w:bidi="ru-RU"/>
          <w:w w:val="100"/>
          <w:color w:val="000000"/>
          <w:position w:val="0"/>
        </w:rPr>
        <w:t>1.1. Таблицу подпункта 2.1.1 пункта 2.1 раздела II изложить в следующей редакции:</w:t>
      </w:r>
    </w:p>
    <w:p>
      <w:pPr>
        <w:pStyle w:val="Style16"/>
        <w:framePr w:wrap="around" w:vAnchor="page" w:hAnchor="page" w:x="2759" w:y="22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22"/>
        <w:gridCol w:w="2412"/>
        <w:gridCol w:w="4403"/>
        <w:gridCol w:w="1854"/>
      </w:tblGrid>
      <w:tr>
        <w:trPr>
          <w:trHeight w:val="12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6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6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должностного</w:t>
            </w:r>
          </w:p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оклада,</w:t>
            </w:r>
          </w:p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руб.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2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заведующий хозяйством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8793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3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начальник хозяйственного отдела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9421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>
          <w:trHeight w:val="1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9" w:lineRule="exact"/>
              <w:ind w:left="60" w:right="0" w:firstLine="0"/>
            </w:pPr>
            <w:r>
              <w:rPr>
                <w:rStyle w:val="CharStyle18"/>
              </w:rPr>
              <w:t>бухгалтер, психолог, специалист по кадрам, юрисконсульт, экономист, инженер по автоматизированным системам управления производством, документовед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10300</w:t>
            </w:r>
          </w:p>
        </w:tc>
      </w:tr>
      <w:tr>
        <w:trPr>
          <w:trHeight w:val="11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2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10816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3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11332</w:t>
            </w:r>
          </w:p>
        </w:tc>
      </w:tr>
      <w:tr>
        <w:trPr>
          <w:trHeight w:val="1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4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11846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5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заместитель главного бухгалтера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91" w:h="10343" w:wrap="around" w:vAnchor="page" w:hAnchor="page" w:x="2039" w:y="25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12310</w:t>
            </w:r>
          </w:p>
        </w:tc>
      </w:tr>
    </w:tbl>
    <w:p>
      <w:pPr>
        <w:pStyle w:val="Style16"/>
        <w:framePr w:w="9086" w:h="1238" w:hRule="exact" w:wrap="around" w:vAnchor="page" w:hAnchor="page" w:x="2085" w:y="12880"/>
        <w:widowControl w:val="0"/>
        <w:keepNext w:val="0"/>
        <w:keepLines w:val="0"/>
        <w:shd w:val="clear" w:color="auto" w:fill="auto"/>
        <w:bidi w:val="0"/>
        <w:jc w:val="right"/>
        <w:spacing w:before="0" w:after="0" w:line="295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6"/>
        <w:framePr w:w="9086" w:h="1238" w:hRule="exact" w:wrap="around" w:vAnchor="page" w:hAnchor="page" w:x="2085" w:y="12880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20" w:firstLine="720"/>
      </w:pPr>
      <w:r>
        <w:rPr>
          <w:lang w:val="ru-RU" w:eastAsia="ru-RU" w:bidi="ru-RU"/>
          <w:w w:val="100"/>
          <w:color w:val="000000"/>
          <w:position w:val="0"/>
        </w:rPr>
        <w:t>1.2. Таблицу подпункта 2.1.2 пункта 2.1 раздела II изложить в следующей редакции:</w:t>
      </w:r>
    </w:p>
    <w:p>
      <w:pPr>
        <w:pStyle w:val="Style16"/>
        <w:framePr w:w="9086" w:h="1238" w:hRule="exact" w:wrap="around" w:vAnchor="page" w:hAnchor="page" w:x="2085" w:y="12880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11"/>
        <w:gridCol w:w="3082"/>
        <w:gridCol w:w="3056"/>
        <w:gridCol w:w="2516"/>
      </w:tblGrid>
      <w:tr>
        <w:trPr>
          <w:trHeight w:val="9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2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2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6" w:h="918" w:wrap="around" w:vAnchor="page" w:hAnchor="page" w:x="2075" w:y="14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Размер должностного оклада, руб.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around" w:vAnchor="page" w:hAnchor="page" w:x="6513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22"/>
        <w:gridCol w:w="3085"/>
        <w:gridCol w:w="3053"/>
        <w:gridCol w:w="2524"/>
      </w:tblGrid>
      <w:tr>
        <w:trPr>
          <w:trHeight w:val="62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«Должности специалистов второг о уровня, осуществляющих предоставление социальных услуг»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4" w:h="5040" w:wrap="around" w:vAnchor="page" w:hAnchor="page" w:x="2031" w:y="10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8696,40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11884,80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2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специалист по реабилитации инвалидов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12031,20</w:t>
            </w:r>
          </w:p>
        </w:tc>
      </w:tr>
      <w:tr>
        <w:trPr>
          <w:trHeight w:val="10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</w:t>
            </w:r>
          </w:p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социальных услуг»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4" w:h="5040" w:wrap="around" w:vAnchor="page" w:hAnchor="page" w:x="2031" w:y="10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заведующий отделением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4" w:h="5040" w:wrap="around" w:vAnchor="page" w:hAnchor="page" w:x="2031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12997</w:t>
            </w:r>
          </w:p>
        </w:tc>
      </w:tr>
    </w:tbl>
    <w:p>
      <w:pPr>
        <w:pStyle w:val="Style16"/>
        <w:framePr w:w="9090" w:h="1145" w:hRule="exact" w:wrap="around" w:vAnchor="page" w:hAnchor="page" w:x="2067" w:y="6145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6"/>
        <w:framePr w:w="9090" w:h="1145" w:hRule="exact" w:wrap="around" w:vAnchor="page" w:hAnchor="page" w:x="2067" w:y="614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20" w:firstLine="720"/>
      </w:pPr>
      <w:r>
        <w:rPr>
          <w:lang w:val="ru-RU" w:eastAsia="ru-RU" w:bidi="ru-RU"/>
          <w:w w:val="100"/>
          <w:color w:val="000000"/>
          <w:position w:val="0"/>
        </w:rPr>
        <w:t>1.3. Таблицу подпункта 2.1.3 пункта 2.1 раздела II изложить в следующей редакции:</w:t>
      </w:r>
    </w:p>
    <w:p>
      <w:pPr>
        <w:pStyle w:val="Style16"/>
        <w:framePr w:w="9090" w:h="1145" w:hRule="exact" w:wrap="around" w:vAnchor="page" w:hAnchor="page" w:x="2067" w:y="61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18"/>
        <w:gridCol w:w="2506"/>
        <w:gridCol w:w="4198"/>
        <w:gridCol w:w="1969"/>
      </w:tblGrid>
      <w:tr>
        <w:trPr>
          <w:trHeight w:val="12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4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4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должностного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оклада,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руб.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91" w:h="6959" w:wrap="around" w:vAnchor="page" w:hAnchor="page" w:x="2057" w:y="72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Чрофессиональные квалификационные группы должностей медицинских и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2380" w:right="0" w:firstLine="0"/>
            </w:pPr>
            <w:r>
              <w:rPr>
                <w:rStyle w:val="CharStyle18"/>
              </w:rPr>
              <w:t>фармацевтических работников: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Санитарка,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7102,80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«Средний медицинский и</w:t>
            </w:r>
          </w:p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фармацевтический персонал»</w:t>
            </w:r>
          </w:p>
        </w:tc>
      </w:tr>
      <w:tr>
        <w:trPr>
          <w:trHeight w:val="11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3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медицинская сестра палатная (постовая), медицинская сестра по физиотерапии, медицинская сестра по массажу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10002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4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10146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5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11595,60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«Врачи и провизоры»</w:t>
            </w:r>
          </w:p>
        </w:tc>
      </w:tr>
      <w:tr>
        <w:trPr>
          <w:trHeight w:val="6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2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врач-специалист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91" w:h="6959" w:wrap="around" w:vAnchor="page" w:hAnchor="page" w:x="2057" w:y="7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12320,40</w:t>
            </w:r>
          </w:p>
        </w:tc>
      </w:tr>
    </w:tbl>
    <w:p>
      <w:pPr>
        <w:pStyle w:val="Style21"/>
        <w:framePr w:w="9083" w:h="932" w:hRule="exact" w:wrap="around" w:vAnchor="page" w:hAnchor="page" w:x="2107" w:y="1420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»</w:t>
      </w:r>
    </w:p>
    <w:p>
      <w:pPr>
        <w:pStyle w:val="Style16"/>
        <w:framePr w:w="9083" w:h="932" w:hRule="exact" w:wrap="around" w:vAnchor="page" w:hAnchor="page" w:x="2107" w:y="14204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20" w:firstLine="740"/>
      </w:pPr>
      <w:r>
        <w:rPr>
          <w:lang w:val="ru-RU" w:eastAsia="ru-RU" w:bidi="ru-RU"/>
          <w:w w:val="100"/>
          <w:color w:val="000000"/>
          <w:position w:val="0"/>
        </w:rPr>
        <w:t>1.4. Таблицу подпункта 2.1.4 пункта 2.1 раздела II изложить в следующей редакции: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around" w:vAnchor="page" w:hAnchor="page" w:x="6472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16"/>
        <w:framePr w:wrap="around" w:vAnchor="page" w:hAnchor="page" w:x="2721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443"/>
        <w:gridCol w:w="2790"/>
        <w:gridCol w:w="3578"/>
        <w:gridCol w:w="2369"/>
      </w:tblGrid>
      <w:tr>
        <w:trPr>
          <w:trHeight w:val="12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8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8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2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должностного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оклада,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руб.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должностей работников образования: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должностей педагогических</w:t>
            </w:r>
          </w:p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работников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8"/>
              </w:rPr>
              <w:t>инструктор по труду, музыкальный руководитель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11884,80</w:t>
            </w:r>
          </w:p>
        </w:tc>
      </w:tr>
      <w:tr>
        <w:trPr>
          <w:trHeight w:val="6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3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3690" w:wrap="around" w:vAnchor="page" w:hAnchor="page" w:x="1997" w:y="1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12175,20</w:t>
            </w:r>
          </w:p>
        </w:tc>
      </w:tr>
    </w:tbl>
    <w:p>
      <w:pPr>
        <w:pStyle w:val="Style23"/>
        <w:framePr w:w="9094" w:h="1202" w:hRule="exact" w:wrap="around" w:vAnchor="page" w:hAnchor="page" w:x="2033" w:y="50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»</w:t>
      </w:r>
    </w:p>
    <w:p>
      <w:pPr>
        <w:pStyle w:val="Style16"/>
        <w:framePr w:w="9094" w:h="1202" w:hRule="exact" w:wrap="around" w:vAnchor="page" w:hAnchor="page" w:x="2033" w:y="5016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1.5. Таблицу подпункта 2.1.5 пункта 2.1 раздела II изложить в следующей редакции:</w:t>
      </w:r>
    </w:p>
    <w:p>
      <w:pPr>
        <w:pStyle w:val="Style25"/>
        <w:framePr w:w="9094" w:h="1202" w:hRule="exact" w:wrap="around" w:vAnchor="page" w:hAnchor="page" w:x="2033" w:y="5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475"/>
        <w:gridCol w:w="3128"/>
        <w:gridCol w:w="2887"/>
        <w:gridCol w:w="2675"/>
      </w:tblGrid>
      <w:tr>
        <w:trPr>
          <w:trHeight w:val="9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00" w:right="0" w:firstLine="0"/>
            </w:pPr>
            <w:r>
              <w:rPr>
                <w:rStyle w:val="CharStyle27"/>
              </w:rPr>
              <w:t>№</w:t>
            </w:r>
          </w:p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0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Наименование</w:t>
            </w:r>
          </w:p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Размер должностного оклада, руб.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должностей работников культуры,</w:t>
            </w:r>
          </w:p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искусства и кинематографии: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66" w:h="2470" w:wrap="around" w:vAnchor="page" w:hAnchor="page" w:x="2022" w:y="61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культорганизатор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6" w:h="2470" w:wrap="around" w:vAnchor="page" w:hAnchor="page" w:x="2022" w:y="618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8696,40</w:t>
            </w:r>
          </w:p>
        </w:tc>
      </w:tr>
    </w:tbl>
    <w:p>
      <w:pPr>
        <w:pStyle w:val="Style16"/>
        <w:framePr w:w="9083" w:h="1227" w:hRule="exact" w:wrap="around" w:vAnchor="page" w:hAnchor="page" w:x="2051" w:y="8617"/>
        <w:widowControl w:val="0"/>
        <w:keepNext w:val="0"/>
        <w:keepLines w:val="0"/>
        <w:shd w:val="clear" w:color="auto" w:fill="auto"/>
        <w:bidi w:val="0"/>
        <w:jc w:val="right"/>
        <w:spacing w:before="0" w:after="0" w:line="29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6"/>
        <w:framePr w:w="9083" w:h="1227" w:hRule="exact" w:wrap="around" w:vAnchor="page" w:hAnchor="page" w:x="2051" w:y="8617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1.6. Таблицу подпункта 2.1.6. пункта 2.1. раздела II изложить в следующей редакции:</w:t>
      </w:r>
    </w:p>
    <w:p>
      <w:pPr>
        <w:pStyle w:val="Style16"/>
        <w:framePr w:w="9083" w:h="1227" w:hRule="exact" w:wrap="around" w:vAnchor="page" w:hAnchor="page" w:x="2051" w:y="8617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65"/>
        <w:gridCol w:w="2826"/>
        <w:gridCol w:w="3323"/>
        <w:gridCol w:w="2455"/>
      </w:tblGrid>
      <w:tr>
        <w:trPr>
          <w:trHeight w:val="12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14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30" w:lineRule="exact"/>
              <w:ind w:left="14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должностного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оклада,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руб.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должностей работников</w:t>
            </w:r>
          </w:p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физической культуры и спорта: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1 квалификационный 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9" w:lineRule="exact"/>
              <w:ind w:left="60" w:right="0" w:firstLine="0"/>
            </w:pPr>
            <w:r>
              <w:rPr>
                <w:rStyle w:val="CharStyle18"/>
              </w:rPr>
              <w:t>инструктор по адаптивной физической 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69" w:h="3028" w:wrap="around" w:vAnchor="page" w:hAnchor="page" w:x="2033" w:y="98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11884,80</w:t>
            </w:r>
          </w:p>
        </w:tc>
      </w:tr>
    </w:tbl>
    <w:p>
      <w:pPr>
        <w:pStyle w:val="Style16"/>
        <w:framePr w:w="9083" w:h="1249" w:hRule="exact" w:wrap="around" w:vAnchor="page" w:hAnchor="page" w:x="2066" w:y="12815"/>
        <w:widowControl w:val="0"/>
        <w:keepNext w:val="0"/>
        <w:keepLines w:val="0"/>
        <w:shd w:val="clear" w:color="auto" w:fill="auto"/>
        <w:bidi w:val="0"/>
        <w:jc w:val="right"/>
        <w:spacing w:before="0" w:after="0" w:line="295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6"/>
        <w:framePr w:w="9083" w:h="1249" w:hRule="exact" w:wrap="around" w:vAnchor="page" w:hAnchor="page" w:x="2066" w:y="12815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1.7. Таблицу подпункта 2.1.7. пункта 2.1 раздела II изложить в следующей редакции:</w:t>
      </w:r>
    </w:p>
    <w:p>
      <w:pPr>
        <w:pStyle w:val="Style16"/>
        <w:framePr w:w="9083" w:h="1249" w:hRule="exact" w:wrap="around" w:vAnchor="page" w:hAnchor="page" w:x="2066" w:y="12815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630"/>
        <w:gridCol w:w="2506"/>
        <w:gridCol w:w="4241"/>
        <w:gridCol w:w="1858"/>
      </w:tblGrid>
      <w:tr>
        <w:trPr>
          <w:trHeight w:val="3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8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должностного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оклада,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234" w:h="1192" w:wrap="around" w:vAnchor="page" w:hAnchor="page" w:x="2048" w:y="140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3"/>
              <w:framePr w:w="9234" w:h="1192" w:wrap="around" w:vAnchor="page" w:hAnchor="page" w:x="2048" w:y="1403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руб.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around" w:vAnchor="page" w:hAnchor="page" w:x="6486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644"/>
        <w:gridCol w:w="2509"/>
        <w:gridCol w:w="4244"/>
        <w:gridCol w:w="1872"/>
      </w:tblGrid>
      <w:tr>
        <w:trPr>
          <w:trHeight w:val="60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Профессиональные квалификационные группы общеотраслевых профессий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рабочих: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«Общеотраслевые профессии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рабочих первого уровня»</w:t>
            </w:r>
          </w:p>
        </w:tc>
      </w:tr>
      <w:tr>
        <w:trPr>
          <w:trHeight w:val="36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9" w:lineRule="exact"/>
              <w:ind w:left="120" w:right="0" w:firstLine="0"/>
            </w:pPr>
            <w:r>
              <w:rPr>
                <w:rStyle w:val="CharStyle18"/>
              </w:rPr>
              <w:t xml:space="preserve">наименование профессий рабочих, по которым предусмотрено </w:t>
            </w:r>
            <w:r>
              <w:rPr>
                <w:rStyle w:val="CharStyle28"/>
              </w:rPr>
              <w:t xml:space="preserve">присвоение 1,2 и 3 </w:t>
            </w:r>
            <w:r>
              <w:rPr>
                <w:rStyle w:val="CharStyle18"/>
              </w:rPr>
              <w:t xml:space="preserve">квалификационных разрядов </w:t>
            </w:r>
            <w:r>
              <w:rPr>
                <w:rStyle w:val="CharStyle28"/>
              </w:rPr>
              <w:t xml:space="preserve">в </w:t>
            </w:r>
            <w:r>
              <w:rPr>
                <w:rStyle w:val="CharStyle18"/>
              </w:rPr>
              <w:t>соответствии с Единым тарифно</w:t>
              <w:softHyphen/>
              <w:t>квалификационным справочником работ и профессий рабочих; дворник, кладовщик, уборщик служебных помещений, оператор стиральных машин, рабочий по комплексному обслуживанию и ремонту зданий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5465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2.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30" w:lineRule="exact"/>
              <w:ind w:left="0" w:right="0" w:firstLine="0"/>
            </w:pPr>
            <w:r>
              <w:rPr>
                <w:rStyle w:val="CharStyle18"/>
              </w:rPr>
              <w:t>Профессиональная квалификационная группа «Общеотраслевые профессии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30" w:lineRule="exact"/>
              <w:ind w:left="0" w:right="0" w:firstLine="0"/>
            </w:pPr>
            <w:r>
              <w:rPr>
                <w:rStyle w:val="CharStyle18"/>
              </w:rPr>
              <w:t>рабочих второго уровня»</w:t>
            </w:r>
          </w:p>
        </w:tc>
      </w:tr>
      <w:tr>
        <w:trPr>
          <w:trHeight w:val="2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120" w:right="0" w:firstLine="0"/>
            </w:pPr>
            <w:r>
              <w:rPr>
                <w:rStyle w:val="CharStyle1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</w:t>
              <w:softHyphen/>
              <w:t>квалификационным справочником работ и профессий рабочих, водитель автомобиля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6030</w:t>
            </w:r>
          </w:p>
        </w:tc>
      </w:tr>
      <w:tr>
        <w:trPr>
          <w:trHeight w:val="23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8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квалификационный</w:t>
            </w:r>
          </w:p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уровень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2" w:lineRule="exact"/>
              <w:ind w:left="120" w:right="0" w:firstLine="0"/>
            </w:pPr>
            <w:r>
              <w:rPr>
                <w:rStyle w:val="CharStyle18"/>
              </w:rPr>
              <w:t>наименование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70" w:h="10192" w:wrap="around" w:vAnchor="page" w:hAnchor="page" w:x="20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8668</w:t>
            </w:r>
          </w:p>
        </w:tc>
      </w:tr>
    </w:tbl>
    <w:p>
      <w:pPr>
        <w:pStyle w:val="Style16"/>
        <w:framePr w:w="9097" w:h="1227" w:hRule="exact" w:wrap="around" w:vAnchor="page" w:hAnchor="page" w:x="2058" w:y="11263"/>
        <w:widowControl w:val="0"/>
        <w:keepNext w:val="0"/>
        <w:keepLines w:val="0"/>
        <w:shd w:val="clear" w:color="auto" w:fill="auto"/>
        <w:bidi w:val="0"/>
        <w:jc w:val="right"/>
        <w:spacing w:before="0" w:after="0" w:line="29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16"/>
        <w:framePr w:w="9097" w:h="1227" w:hRule="exact" w:wrap="around" w:vAnchor="page" w:hAnchor="page" w:x="2058" w:y="11263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1.8. Таблицу подпункта 2.1.8. пункта 2.1 раздела II изложить в следующей редакции:</w:t>
      </w:r>
    </w:p>
    <w:p>
      <w:pPr>
        <w:pStyle w:val="Style16"/>
        <w:framePr w:w="9097" w:h="1227" w:hRule="exact" w:wrap="around" w:vAnchor="page" w:hAnchor="page" w:x="2058" w:y="11263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0" w:firstLine="72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439"/>
        <w:gridCol w:w="6275"/>
        <w:gridCol w:w="2455"/>
      </w:tblGrid>
      <w:tr>
        <w:trPr>
          <w:trHeight w:val="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69" w:h="1732" w:wrap="around" w:vAnchor="page" w:hAnchor="page" w:x="2044" w:y="12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8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69" w:h="1732" w:wrap="around" w:vAnchor="page" w:hAnchor="page" w:x="2044" w:y="124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8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69" w:h="1732" w:wrap="around" w:vAnchor="page" w:hAnchor="page" w:x="2044" w:y="124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69" w:h="1732" w:wrap="around" w:vAnchor="page" w:hAnchor="page" w:x="2044" w:y="124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9" w:lineRule="exact"/>
              <w:ind w:left="0" w:right="0" w:firstLine="0"/>
            </w:pPr>
            <w:r>
              <w:rPr>
                <w:rStyle w:val="CharStyle18"/>
              </w:rPr>
              <w:t>Размер должностного оклада, руб.</w:t>
            </w:r>
          </w:p>
        </w:tc>
      </w:tr>
      <w:tr>
        <w:trPr>
          <w:trHeight w:val="82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69" w:h="1732" w:wrap="around" w:vAnchor="page" w:hAnchor="page" w:x="2044" w:y="124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Должности руководителей, специалистов и служащих, не отнесенных к профессиональным квалификационным группам: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around" w:vAnchor="page" w:hAnchor="page" w:x="6386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436"/>
        <w:gridCol w:w="6275"/>
        <w:gridCol w:w="2448"/>
      </w:tblGrid>
      <w:tr>
        <w:trPr>
          <w:trHeight w:val="6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3" w:lineRule="exact"/>
              <w:ind w:left="0" w:right="0" w:firstLine="0"/>
            </w:pPr>
            <w:r>
              <w:rPr>
                <w:rStyle w:val="CharStyle18"/>
              </w:rPr>
              <w:t>специалист по охране труда</w:t>
            </w:r>
            <w:r>
              <w:rPr>
                <w:rStyle w:val="CharStyle18"/>
                <w:vertAlign w:val="superscript"/>
              </w:rPr>
              <w:t>1</w:t>
            </w:r>
            <w:r>
              <w:rPr>
                <w:rStyle w:val="CharStyle18"/>
              </w:rPr>
              <w:t>, специалист гражданской обороны</w:t>
            </w:r>
            <w:r>
              <w:rPr>
                <w:rStyle w:val="CharStyle18"/>
                <w:vertAlign w:val="superscript"/>
              </w:rPr>
              <w:t>2</w:t>
            </w:r>
            <w:r>
              <w:rPr>
                <w:rStyle w:val="CharStyle18"/>
              </w:rPr>
              <w:t>, специалист по закупкам</w:t>
            </w:r>
            <w:r>
              <w:rPr>
                <w:rStyle w:val="CharStyle18"/>
                <w:vertAlign w:val="superscript"/>
              </w:rPr>
              <w:t>-</w:t>
            </w:r>
            <w:r>
              <w:rPr>
                <w:rStyle w:val="CharStyle18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10300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заведующий филиалом</w:t>
            </w:r>
            <w:r>
              <w:rPr>
                <w:rStyle w:val="CharStyle18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58" w:h="965" w:wrap="around" w:vAnchor="page" w:hAnchor="page" w:x="1904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12997</w:t>
            </w:r>
          </w:p>
        </w:tc>
      </w:tr>
    </w:tbl>
    <w:p>
      <w:pPr>
        <w:pStyle w:val="Style3"/>
        <w:framePr w:w="9479" w:h="2735" w:hRule="exact" w:wrap="around" w:vAnchor="page" w:hAnchor="page" w:x="1900" w:y="2041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900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3"/>
        <w:numPr>
          <w:ilvl w:val="0"/>
          <w:numId w:val="1"/>
        </w:numPr>
        <w:framePr w:w="9479" w:h="2735" w:hRule="exact" w:wrap="around" w:vAnchor="page" w:hAnchor="page" w:x="1900" w:y="2041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40" w:right="100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Подпункт 4.4.1 пункта 4.4 раздела IV дополните абзацем следующего содержания:</w:t>
      </w:r>
    </w:p>
    <w:p>
      <w:pPr>
        <w:pStyle w:val="Style3"/>
        <w:framePr w:w="9479" w:h="2735" w:hRule="exact" w:wrap="around" w:vAnchor="page" w:hAnchor="page" w:x="1900" w:y="2041"/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40" w:right="340" w:firstLine="740"/>
      </w:pPr>
      <w:r>
        <w:rPr>
          <w:lang w:val="ru-RU" w:eastAsia="ru-RU" w:bidi="ru-RU"/>
          <w:w w:val="100"/>
          <w:color w:val="000000"/>
          <w:position w:val="0"/>
        </w:rPr>
        <w:t>«Для оценки деятельности работников, отнесенных к административно</w:t>
        <w:softHyphen/>
        <w:t>управленческому и вспомогательному персоналу государственного учреждения при необходимости могут устанавливаться дополнительные показатели эффективности деятельности работников к показателям, установленным в приложении 2 к настоящему Положению».</w:t>
      </w:r>
    </w:p>
    <w:p>
      <w:pPr>
        <w:pStyle w:val="Style3"/>
        <w:numPr>
          <w:ilvl w:val="0"/>
          <w:numId w:val="1"/>
        </w:numPr>
        <w:framePr w:w="9479" w:h="2735" w:hRule="exact" w:wrap="around" w:vAnchor="page" w:hAnchor="page" w:x="1900" w:y="2041"/>
        <w:widowControl w:val="0"/>
        <w:keepNext w:val="0"/>
        <w:keepLines w:val="0"/>
        <w:shd w:val="clear" w:color="auto" w:fill="auto"/>
        <w:bidi w:val="0"/>
        <w:jc w:val="both"/>
        <w:spacing w:before="0" w:after="0" w:line="299" w:lineRule="exact"/>
        <w:ind w:left="40" w:right="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Таблицу пункта 5.1 раздела V изложить в следующей редакции:</w:t>
      </w:r>
    </w:p>
    <w:p>
      <w:pPr>
        <w:pStyle w:val="Style16"/>
        <w:framePr w:wrap="around" w:vAnchor="page" w:hAnchor="page" w:x="2483" w:y="475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482"/>
        <w:gridCol w:w="5944"/>
        <w:gridCol w:w="2754"/>
      </w:tblGrid>
      <w:tr>
        <w:trPr>
          <w:trHeight w:val="9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2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2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Наименование должностей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8"/>
              </w:rPr>
              <w:t>Размер должностного оклада, руб.</w:t>
            </w:r>
          </w:p>
        </w:tc>
      </w:tr>
      <w:tr>
        <w:trPr>
          <w:trHeight w:val="6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0" w:h="4352" w:wrap="around" w:vAnchor="page" w:hAnchor="page" w:x="1925" w:y="50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2" w:lineRule="exact"/>
              <w:ind w:left="0" w:right="0" w:firstLine="0"/>
            </w:pPr>
            <w:r>
              <w:rPr>
                <w:rStyle w:val="CharStyle18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8"/>
              </w:rPr>
              <w:t>директор, в том числе по группе оплаты труда директоров: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0" w:h="4352" w:wrap="around" w:vAnchor="page" w:hAnchor="page" w:x="1925" w:y="50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18"/>
              </w:rPr>
              <w:t>I 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25480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0" w:h="4352" w:wrap="around" w:vAnchor="page" w:hAnchor="page" w:x="1925" w:y="50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18"/>
              </w:rPr>
              <w:t>I 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17682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5" w:lineRule="exact"/>
              <w:ind w:left="0" w:right="0" w:firstLine="0"/>
            </w:pPr>
            <w:r>
              <w:rPr>
                <w:rStyle w:val="CharStyle18"/>
              </w:rPr>
              <w:t>главный бухгалтер в зависимости от группы оплаты труда директора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0" w:h="4352" w:wrap="around" w:vAnchor="page" w:hAnchor="page" w:x="1925" w:y="50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8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18"/>
              </w:rPr>
              <w:t>I 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180" w:h="4352" w:wrap="around" w:vAnchor="page" w:hAnchor="page" w:x="1925" w:y="50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18090</w:t>
            </w:r>
          </w:p>
        </w:tc>
      </w:tr>
    </w:tbl>
    <w:p>
      <w:pPr>
        <w:pStyle w:val="Style16"/>
        <w:framePr w:wrap="around" w:vAnchor="page" w:hAnchor="page" w:x="10943" w:y="939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3"/>
        <w:numPr>
          <w:ilvl w:val="0"/>
          <w:numId w:val="1"/>
        </w:numPr>
        <w:framePr w:w="9479" w:h="1518" w:hRule="exact" w:wrap="around" w:vAnchor="page" w:hAnchor="page" w:x="1900" w:y="9650"/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2" w:lineRule="exact"/>
        <w:ind w:left="40" w:right="340" w:firstLine="740"/>
      </w:pPr>
      <w:r>
        <w:rPr>
          <w:lang w:val="ru-RU" w:eastAsia="ru-RU" w:bidi="ru-RU"/>
          <w:w w:val="100"/>
          <w:color w:val="000000"/>
          <w:position w:val="0"/>
        </w:rPr>
        <w:t>В Приложении 3 к Положению об установлении системы оплаты труда работников бюджетного учреждения Ханты-Мансийского автономного округа - Югры «Комплексный центр социального обслуживания населения «Содействие»:</w:t>
      </w:r>
    </w:p>
    <w:p>
      <w:pPr>
        <w:pStyle w:val="Style29"/>
        <w:framePr w:w="9479" w:h="1518" w:hRule="exact" w:wrap="around" w:vAnchor="page" w:hAnchor="page" w:x="1900" w:y="9650"/>
        <w:widowControl w:val="0"/>
        <w:keepNext w:val="0"/>
        <w:keepLines w:val="0"/>
        <w:shd w:val="clear" w:color="auto" w:fill="auto"/>
        <w:bidi w:val="0"/>
        <w:spacing w:before="0" w:after="0"/>
        <w:ind w:left="40" w:right="0"/>
      </w:pPr>
      <w:r>
        <w:rPr>
          <w:lang w:val="ru-RU" w:eastAsia="ru-RU" w:bidi="ru-RU"/>
          <w:w w:val="100"/>
          <w:color w:val="000000"/>
          <w:position w:val="0"/>
        </w:rPr>
        <w:t>1.11.1 Строку 1 таблицы изложить в следующей редакции:</w:t>
      </w:r>
    </w:p>
    <w:p>
      <w:pPr>
        <w:pStyle w:val="Style16"/>
        <w:framePr w:wrap="around" w:vAnchor="page" w:hAnchor="page" w:x="2674" w:y="111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33"/>
        <w:gridCol w:w="1897"/>
        <w:gridCol w:w="1832"/>
        <w:gridCol w:w="2912"/>
        <w:gridCol w:w="2005"/>
      </w:tblGrid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544" w:wrap="around" w:vAnchor="page" w:hAnchor="page" w:x="1954" w:y="11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544" w:wrap="around" w:vAnchor="page" w:hAnchor="page" w:x="1954" w:y="11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544" w:wrap="around" w:vAnchor="page" w:hAnchor="page" w:x="1954" w:y="114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Размер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544" w:wrap="around" w:vAnchor="page" w:hAnchor="page" w:x="1954" w:y="11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18"/>
              </w:rPr>
              <w:t>Условия осуществления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0" w:h="544" w:wrap="around" w:vAnchor="page" w:hAnchor="page" w:x="1954" w:y="11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8"/>
              </w:rPr>
              <w:t>Периодичность</w:t>
            </w:r>
          </w:p>
        </w:tc>
      </w:tr>
    </w:tbl>
    <w:p>
      <w:pPr>
        <w:pStyle w:val="Style31"/>
        <w:numPr>
          <w:ilvl w:val="0"/>
          <w:numId w:val="3"/>
        </w:numPr>
        <w:framePr w:w="9101" w:h="3023" w:hRule="exact" w:wrap="around" w:vAnchor="page" w:hAnchor="page" w:x="1972" w:y="123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Приказ Минтруда России от 4 августа 2014 года № 524н «Об утверждении профессионального стандарта «Специалист в области охраны труда»;</w:t>
      </w:r>
    </w:p>
    <w:p>
      <w:pPr>
        <w:pStyle w:val="Style31"/>
        <w:numPr>
          <w:ilvl w:val="0"/>
          <w:numId w:val="3"/>
        </w:numPr>
        <w:framePr w:w="9101" w:h="3023" w:hRule="exact" w:wrap="around" w:vAnchor="page" w:hAnchor="page" w:x="1972" w:y="123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Приказ Минтруда России от 3 декабря 2013 года № 707н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условиях»;</w:t>
      </w:r>
    </w:p>
    <w:p>
      <w:pPr>
        <w:pStyle w:val="Style31"/>
        <w:framePr w:w="9101" w:h="3023" w:hRule="exact" w:wrap="around" w:vAnchor="page" w:hAnchor="page" w:x="1972" w:y="123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80"/>
      </w:pPr>
      <w:r>
        <w:rPr>
          <w:lang w:val="ru-RU" w:eastAsia="ru-RU" w:bidi="ru-RU"/>
          <w:w w:val="100"/>
          <w:color w:val="000000"/>
          <w:position w:val="0"/>
        </w:rPr>
        <w:t>Приказ Минтруда России от 10 сентября 2015 года №625н «Об утверждении профессионального стандарта «Специалист в сфере закупок»</w:t>
      </w:r>
    </w:p>
    <w:p>
      <w:pPr>
        <w:pStyle w:val="Style31"/>
        <w:framePr w:w="9101" w:h="3023" w:hRule="exact" w:wrap="around" w:vAnchor="page" w:hAnchor="page" w:x="1972" w:y="123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 Приказ Минздравсоцразвития России от 28 ноября 2008 года № 678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around" w:vAnchor="page" w:hAnchor="page" w:x="6501" w:y="4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47"/>
        <w:gridCol w:w="1901"/>
        <w:gridCol w:w="1832"/>
        <w:gridCol w:w="2912"/>
        <w:gridCol w:w="2023"/>
      </w:tblGrid>
      <w:tr>
        <w:trPr>
          <w:trHeight w:val="8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выплаты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8"/>
              </w:rPr>
              <w:t>осуществления</w:t>
            </w:r>
          </w:p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8"/>
              </w:rPr>
              <w:t>выплаты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</w:tr>
      <w:tr>
        <w:trPr>
          <w:trHeight w:val="82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6" w:lineRule="exact"/>
              <w:ind w:left="80" w:right="0" w:firstLine="0"/>
            </w:pPr>
            <w:r>
              <w:rPr>
                <w:rStyle w:val="CharStyle18"/>
              </w:rPr>
              <w:t>выплата за</w:t>
            </w:r>
          </w:p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6" w:lineRule="exact"/>
              <w:ind w:left="0" w:right="0" w:firstLine="0"/>
            </w:pPr>
            <w:r>
              <w:rPr>
                <w:rStyle w:val="CharStyle18"/>
              </w:rPr>
              <w:t>интенсивность</w:t>
            </w:r>
          </w:p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6" w:lineRule="exact"/>
              <w:ind w:left="80" w:right="0" w:firstLine="0"/>
            </w:pPr>
            <w:r>
              <w:rPr>
                <w:rStyle w:val="CharStyle18"/>
              </w:rPr>
              <w:t>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18"/>
              </w:rPr>
              <w:t>не более 50 процентов должностного оклада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высокая интенсивность работы;</w:t>
            </w:r>
          </w:p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особый режим работы (связанный с обеспечением безаварийной, безотказной и бесперебойной работы всех служб учреждения);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      </w:r>
          </w:p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выполнение работником учреждения важных работ, не определенных трудовым договором. Размер выплаты за каждый показатель устанавливается не более 20 процентов должностного оклада.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16" w:h="9619" w:wrap="around" w:vAnchor="page" w:hAnchor="page" w:x="2022" w:y="1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ежемесячно</w:t>
            </w:r>
          </w:p>
        </w:tc>
      </w:tr>
    </w:tbl>
    <w:p>
      <w:pPr>
        <w:pStyle w:val="Style3"/>
        <w:framePr w:w="9241" w:h="904" w:hRule="exact" w:wrap="around" w:vAnchor="page" w:hAnchor="page" w:x="2019" w:y="10777"/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0" w:right="10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pStyle w:val="Style3"/>
        <w:framePr w:w="9241" w:h="904" w:hRule="exact" w:wrap="around" w:vAnchor="page" w:hAnchor="page" w:x="2019" w:y="1077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1.11.2. Строку 2.1 таблицы изложить в следующей редакции:</w:t>
      </w:r>
    </w:p>
    <w:p>
      <w:pPr>
        <w:pStyle w:val="Style3"/>
        <w:framePr w:w="9241" w:h="904" w:hRule="exact" w:wrap="around" w:vAnchor="page" w:hAnchor="page" w:x="2019" w:y="1077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</w:r>
    </w:p>
    <w:tbl>
      <w:tblPr>
        <w:tblOverlap w:val="never"/>
        <w:tblLayout w:type="fixed"/>
        <w:jc w:val="left"/>
      </w:tblPr>
      <w:tblGrid>
        <w:gridCol w:w="544"/>
        <w:gridCol w:w="1897"/>
        <w:gridCol w:w="1832"/>
        <w:gridCol w:w="2912"/>
        <w:gridCol w:w="2012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0" w:right="0" w:firstLine="0"/>
            </w:pPr>
            <w:r>
              <w:rPr>
                <w:rStyle w:val="CharStyle18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выплата 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не более 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0" w:right="0" w:firstLine="0"/>
            </w:pPr>
            <w:r>
              <w:rPr>
                <w:rStyle w:val="CharStyle18"/>
              </w:rPr>
              <w:t>У станавливается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0" w:right="0" w:firstLine="0"/>
            </w:pPr>
            <w:r>
              <w:rPr>
                <w:rStyle w:val="CharStyle18"/>
              </w:rPr>
              <w:t>разовая, не чаще</w:t>
            </w:r>
          </w:p>
        </w:tc>
      </w:tr>
      <w:tr>
        <w:trPr>
          <w:trHeight w:val="306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198" w:h="3506" w:wrap="around" w:vAnchor="page" w:hAnchor="page" w:x="2058" w:y="117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18"/>
              </w:rPr>
              <w:t>качество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процентов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должностного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60" w:right="0" w:firstLine="0"/>
            </w:pPr>
            <w:r>
              <w:rPr>
                <w:rStyle w:val="CharStyle18"/>
              </w:rPr>
              <w:t>оклада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1) за наличие квалификационной категории в следующих размерах к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должностному окладу;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при наличии второй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квалификационной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категории 10%;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при наличии первой</w:t>
            </w:r>
          </w:p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5" w:lineRule="exact"/>
              <w:ind w:left="80" w:right="0" w:firstLine="0"/>
            </w:pPr>
            <w:r>
              <w:rPr>
                <w:rStyle w:val="CharStyle18"/>
              </w:rPr>
              <w:t>квалификационной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9198" w:h="3506" w:wrap="around" w:vAnchor="page" w:hAnchor="page" w:x="2058" w:y="117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0" w:right="0" w:firstLine="0"/>
            </w:pPr>
            <w:r>
              <w:rPr>
                <w:rStyle w:val="CharStyle18"/>
              </w:rPr>
              <w:t>1 раза в месяц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7.65pt;margin-top:60.3pt;width:460.1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67.65pt;margin-top:60.3pt;width:0;height:340.75pt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67.65pt;margin-top:401.05pt;width:460.1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527.75pt;margin-top:60.3pt;width:0;height:340.75pt;z-index:-251658240;mso-position-horizontal-relative:page;mso-position-vertical-relative:page">
            <v:stroke weight="0.9pt"/>
          </v:shape>
        </w:pict>
      </w:r>
    </w:p>
    <w:p>
      <w:pPr>
        <w:pStyle w:val="Style14"/>
        <w:framePr w:wrap="around" w:vAnchor="page" w:hAnchor="page" w:x="5840" w:y="5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3"/>
        <w:framePr w:w="2992" w:h="6638" w:hRule="exact" w:wrap="around" w:vAnchor="page" w:hAnchor="page" w:x="5685" w:y="1310"/>
        <w:widowControl w:val="0"/>
        <w:keepNext w:val="0"/>
        <w:keepLines w:val="0"/>
        <w:shd w:val="clear" w:color="auto" w:fill="auto"/>
        <w:bidi w:val="0"/>
        <w:jc w:val="left"/>
        <w:spacing w:before="0" w:after="0" w:line="299" w:lineRule="exact"/>
        <w:ind w:left="20" w:right="220" w:firstLine="0"/>
      </w:pPr>
      <w:r>
        <w:rPr>
          <w:lang w:val="ru-RU" w:eastAsia="ru-RU" w:bidi="ru-RU"/>
          <w:w w:val="100"/>
          <w:color w:val="000000"/>
          <w:position w:val="0"/>
        </w:rPr>
        <w:t>категории 15%; при наличии высшей квалификационной категории 20%; в соответствии с показателями оценки эффективности деятельности работников государственного учреждения, в соответствии с перечнем (Приложение 2) показателей эффективности деятельности работников учреждений. Размер выплаты за каждый показатель устанавливается не более 20 процентов должностного оклада.</w:t>
      </w:r>
    </w:p>
    <w:p>
      <w:pPr>
        <w:pStyle w:val="Style3"/>
        <w:framePr w:wrap="around" w:vAnchor="page" w:hAnchor="page" w:x="10354" w:y="80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5">
    <w:name w:val="Основной текст + 11 pt,Интервал 0 pt"/>
    <w:basedOn w:val="CharStyle4"/>
    <w:rPr>
      <w:lang w:val="ru-RU" w:eastAsia="ru-RU" w:bidi="ru-RU"/>
      <w:sz w:val="22"/>
      <w:szCs w:val="22"/>
      <w:w w:val="100"/>
      <w:spacing w:val="7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  <w:spacing w:val="13"/>
    </w:rPr>
  </w:style>
  <w:style w:type="character" w:customStyle="1" w:styleId="CharStyle10">
    <w:name w:val="Основной текст (3)"/>
    <w:basedOn w:val="CharStyle9"/>
    <w:rPr>
      <w:lang w:val="ru-RU" w:eastAsia="ru-RU" w:bidi="ru-RU"/>
      <w:w w:val="100"/>
      <w:color w:val="000000"/>
      <w:position w:val="0"/>
    </w:rPr>
  </w:style>
  <w:style w:type="character" w:customStyle="1" w:styleId="CharStyle11">
    <w:name w:val="Основной текст + Курсив,Интервал 0 pt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+ Полужирный,Курсив,Интервал 0 pt"/>
    <w:basedOn w:val="CharStyle4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3">
    <w:name w:val="Основной текст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15">
    <w:name w:val="Колонтитул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Подпись к таблице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18">
    <w:name w:val="Основной текст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20">
    <w:name w:val="Колонтитул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Подпись к таблице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Подпись к таблице (4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Подпись к таблице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Основной текст + Полужирный,Курсив,Интервал 0 pt"/>
    <w:basedOn w:val="CharStyle4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8">
    <w:name w:val="Основной текст + 11 pt,Интервал 0 pt"/>
    <w:basedOn w:val="CharStyle4"/>
    <w:rPr>
      <w:lang w:val="ru-RU" w:eastAsia="ru-RU" w:bidi="ru-RU"/>
      <w:sz w:val="22"/>
      <w:szCs w:val="22"/>
      <w:w w:val="100"/>
      <w:spacing w:val="11"/>
      <w:color w:val="000000"/>
      <w:position w:val="0"/>
    </w:rPr>
  </w:style>
  <w:style w:type="character" w:customStyle="1" w:styleId="CharStyle30">
    <w:name w:val="Основной текст (4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7"/>
    </w:rPr>
  </w:style>
  <w:style w:type="character" w:customStyle="1" w:styleId="CharStyle32">
    <w:name w:val="Подпись к таблице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8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960" w:after="24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  <w:spacing w:val="13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6">
    <w:name w:val="Подпись к таблице (2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Подпись к таблице (3)"/>
    <w:basedOn w:val="Normal"/>
    <w:link w:val="CharStyle22"/>
    <w:pPr>
      <w:widowControl w:val="0"/>
      <w:shd w:val="clear" w:color="auto" w:fill="FFFFFF"/>
      <w:jc w:val="right"/>
      <w:spacing w:line="29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Подпись к таблице (4)"/>
    <w:basedOn w:val="Normal"/>
    <w:link w:val="CharStyle24"/>
    <w:pPr>
      <w:widowControl w:val="0"/>
      <w:shd w:val="clear" w:color="auto" w:fill="FFFFFF"/>
      <w:jc w:val="right"/>
      <w:spacing w:line="28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Подпись к таблице (5)"/>
    <w:basedOn w:val="Normal"/>
    <w:link w:val="CharStyle26"/>
    <w:pPr>
      <w:widowControl w:val="0"/>
      <w:shd w:val="clear" w:color="auto" w:fill="FFFFFF"/>
      <w:spacing w:line="284" w:lineRule="exact"/>
      <w:ind w:firstLine="7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Основной текст (4)"/>
    <w:basedOn w:val="Normal"/>
    <w:link w:val="CharStyle30"/>
    <w:pPr>
      <w:widowControl w:val="0"/>
      <w:shd w:val="clear" w:color="auto" w:fill="FFFFFF"/>
      <w:jc w:val="both"/>
      <w:spacing w:after="60" w:line="292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7"/>
    </w:rPr>
  </w:style>
  <w:style w:type="paragraph" w:customStyle="1" w:styleId="Style31">
    <w:name w:val="Подпись к таблице"/>
    <w:basedOn w:val="Normal"/>
    <w:link w:val="CharStyle32"/>
    <w:pPr>
      <w:widowControl w:val="0"/>
      <w:shd w:val="clear" w:color="auto" w:fill="FFFFFF"/>
      <w:jc w:val="both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