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120" w:bottom="0" w:left="80" w:right="240"/>
        </w:sectPr>
      </w:pPr>
    </w:p>
    <w:p>
      <w:pPr>
        <w:pStyle w:val="BodyText"/>
        <w:spacing w:line="304" w:lineRule="auto" w:before="90"/>
        <w:ind w:left="5930" w:firstLine="259"/>
        <w:jc w:val="both"/>
      </w:pPr>
      <w:r>
        <w:rPr/>
        <w:t>В течение учебного года обучающиеся Университета имеют возможность заниматься по выбору на одном или сразу нескольких фа- культетах:</w:t>
      </w:r>
    </w:p>
    <w:p>
      <w:pPr>
        <w:pStyle w:val="Heading1"/>
        <w:numPr>
          <w:ilvl w:val="0"/>
          <w:numId w:val="1"/>
        </w:numPr>
        <w:tabs>
          <w:tab w:pos="6157" w:val="left" w:leader="none"/>
        </w:tabs>
        <w:spacing w:line="304" w:lineRule="auto" w:before="0" w:after="0"/>
        <w:ind w:left="6156" w:right="0" w:hanging="226"/>
        <w:jc w:val="left"/>
      </w:pPr>
      <w:r>
        <w:rPr/>
        <w:t>«Информационные технологии и компь- ютерная</w:t>
      </w:r>
      <w:r>
        <w:rPr>
          <w:spacing w:val="-1"/>
        </w:rPr>
        <w:t> </w:t>
      </w:r>
      <w:r>
        <w:rPr/>
        <w:t>грамотность»,</w:t>
      </w:r>
    </w:p>
    <w:p>
      <w:pPr>
        <w:pStyle w:val="ListParagraph"/>
        <w:numPr>
          <w:ilvl w:val="0"/>
          <w:numId w:val="1"/>
        </w:numPr>
        <w:tabs>
          <w:tab w:pos="6157" w:val="left" w:leader="none"/>
        </w:tabs>
        <w:spacing w:line="240" w:lineRule="auto" w:before="37" w:after="0"/>
        <w:ind w:left="6156" w:right="0" w:hanging="226"/>
        <w:jc w:val="left"/>
        <w:rPr>
          <w:b/>
          <w:sz w:val="24"/>
        </w:rPr>
      </w:pPr>
      <w:r>
        <w:rPr>
          <w:b/>
          <w:sz w:val="24"/>
        </w:rPr>
        <w:t>«Здоровье и физическая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активность»,</w:t>
      </w:r>
    </w:p>
    <w:p>
      <w:pPr>
        <w:pStyle w:val="ListParagraph"/>
        <w:numPr>
          <w:ilvl w:val="0"/>
          <w:numId w:val="1"/>
        </w:numPr>
        <w:tabs>
          <w:tab w:pos="6217" w:val="left" w:leader="none"/>
        </w:tabs>
        <w:spacing w:line="240" w:lineRule="auto" w:before="115" w:after="0"/>
        <w:ind w:left="6216" w:right="0" w:hanging="286"/>
        <w:jc w:val="left"/>
        <w:rPr>
          <w:b/>
          <w:sz w:val="24"/>
        </w:rPr>
      </w:pPr>
      <w:r>
        <w:rPr>
          <w:b/>
          <w:sz w:val="24"/>
        </w:rPr>
        <w:t>«Правовые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знания»,</w:t>
      </w:r>
    </w:p>
    <w:p>
      <w:pPr>
        <w:pStyle w:val="ListParagraph"/>
        <w:numPr>
          <w:ilvl w:val="0"/>
          <w:numId w:val="1"/>
        </w:numPr>
        <w:tabs>
          <w:tab w:pos="6157" w:val="left" w:leader="none"/>
        </w:tabs>
        <w:spacing w:line="240" w:lineRule="auto" w:before="113" w:after="0"/>
        <w:ind w:left="6156" w:right="0" w:hanging="226"/>
        <w:jc w:val="left"/>
        <w:rPr>
          <w:b/>
          <w:sz w:val="24"/>
        </w:rPr>
      </w:pPr>
      <w:r>
        <w:rPr>
          <w:b/>
          <w:sz w:val="24"/>
        </w:rPr>
        <w:t>«Финансовая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грамотность»,</w:t>
      </w:r>
    </w:p>
    <w:p>
      <w:pPr>
        <w:pStyle w:val="ListParagraph"/>
        <w:numPr>
          <w:ilvl w:val="0"/>
          <w:numId w:val="1"/>
        </w:numPr>
        <w:tabs>
          <w:tab w:pos="6217" w:val="left" w:leader="none"/>
        </w:tabs>
        <w:spacing w:line="240" w:lineRule="auto" w:before="115" w:after="0"/>
        <w:ind w:left="6216" w:right="0" w:hanging="286"/>
        <w:jc w:val="left"/>
        <w:rPr>
          <w:b/>
          <w:sz w:val="24"/>
        </w:rPr>
      </w:pPr>
      <w:r>
        <w:rPr>
          <w:b/>
          <w:sz w:val="24"/>
        </w:rPr>
        <w:t>«Волонтеры серебряного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возраста»,</w:t>
      </w:r>
    </w:p>
    <w:p>
      <w:pPr>
        <w:pStyle w:val="ListParagraph"/>
        <w:numPr>
          <w:ilvl w:val="0"/>
          <w:numId w:val="1"/>
        </w:numPr>
        <w:tabs>
          <w:tab w:pos="6217" w:val="left" w:leader="none"/>
        </w:tabs>
        <w:spacing w:line="240" w:lineRule="auto" w:before="113" w:after="0"/>
        <w:ind w:left="6216" w:right="0" w:hanging="286"/>
        <w:jc w:val="left"/>
        <w:rPr>
          <w:b/>
          <w:sz w:val="24"/>
        </w:rPr>
      </w:pPr>
      <w:r>
        <w:rPr>
          <w:b/>
          <w:sz w:val="24"/>
        </w:rPr>
        <w:t>«Социальный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туризм»,</w:t>
      </w:r>
    </w:p>
    <w:p>
      <w:pPr>
        <w:pStyle w:val="ListParagraph"/>
        <w:numPr>
          <w:ilvl w:val="0"/>
          <w:numId w:val="1"/>
        </w:numPr>
        <w:tabs>
          <w:tab w:pos="6217" w:val="left" w:leader="none"/>
        </w:tabs>
        <w:spacing w:line="240" w:lineRule="auto" w:before="115" w:after="0"/>
        <w:ind w:left="6216" w:right="0" w:hanging="286"/>
        <w:jc w:val="left"/>
        <w:rPr>
          <w:b/>
          <w:sz w:val="24"/>
        </w:rPr>
      </w:pPr>
      <w:r>
        <w:rPr>
          <w:b/>
          <w:sz w:val="24"/>
        </w:rPr>
        <w:t>«Культура 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искусство»,</w:t>
      </w:r>
    </w:p>
    <w:p>
      <w:pPr>
        <w:pStyle w:val="ListParagraph"/>
        <w:numPr>
          <w:ilvl w:val="0"/>
          <w:numId w:val="1"/>
        </w:numPr>
        <w:tabs>
          <w:tab w:pos="6217" w:val="left" w:leader="none"/>
        </w:tabs>
        <w:spacing w:line="240" w:lineRule="auto" w:before="113" w:after="0"/>
        <w:ind w:left="6216" w:right="0" w:hanging="286"/>
        <w:jc w:val="left"/>
        <w:rPr>
          <w:b/>
          <w:sz w:val="24"/>
        </w:rPr>
      </w:pPr>
      <w:r>
        <w:rPr>
          <w:b/>
          <w:sz w:val="24"/>
        </w:rPr>
        <w:t>«Психология»,</w:t>
      </w:r>
    </w:p>
    <w:p>
      <w:pPr>
        <w:pStyle w:val="ListParagraph"/>
        <w:numPr>
          <w:ilvl w:val="0"/>
          <w:numId w:val="1"/>
        </w:numPr>
        <w:tabs>
          <w:tab w:pos="6217" w:val="left" w:leader="none"/>
        </w:tabs>
        <w:spacing w:line="240" w:lineRule="auto" w:before="115" w:after="0"/>
        <w:ind w:left="6216" w:right="0" w:hanging="286"/>
        <w:jc w:val="left"/>
        <w:rPr>
          <w:b/>
          <w:sz w:val="24"/>
        </w:rPr>
      </w:pPr>
      <w:r>
        <w:rPr>
          <w:b/>
          <w:sz w:val="24"/>
        </w:rPr>
        <w:t>«Растениеводство»,</w:t>
      </w:r>
    </w:p>
    <w:p>
      <w:pPr>
        <w:pStyle w:val="ListParagraph"/>
        <w:numPr>
          <w:ilvl w:val="0"/>
          <w:numId w:val="1"/>
        </w:numPr>
        <w:tabs>
          <w:tab w:pos="6157" w:val="left" w:leader="none"/>
        </w:tabs>
        <w:spacing w:line="240" w:lineRule="auto" w:before="114" w:after="0"/>
        <w:ind w:left="6156" w:right="0" w:hanging="226"/>
        <w:jc w:val="left"/>
        <w:rPr>
          <w:b/>
          <w:sz w:val="24"/>
        </w:rPr>
      </w:pPr>
      <w:r>
        <w:rPr>
          <w:b/>
          <w:sz w:val="24"/>
        </w:rPr>
        <w:t>«Творческое развитие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личности»,</w:t>
      </w:r>
    </w:p>
    <w:p>
      <w:pPr>
        <w:pStyle w:val="ListParagraph"/>
        <w:numPr>
          <w:ilvl w:val="0"/>
          <w:numId w:val="1"/>
        </w:numPr>
        <w:tabs>
          <w:tab w:pos="6217" w:val="left" w:leader="none"/>
        </w:tabs>
        <w:spacing w:line="240" w:lineRule="auto" w:before="115" w:after="0"/>
        <w:ind w:left="6216" w:right="0" w:hanging="286"/>
        <w:jc w:val="left"/>
        <w:rPr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жизнедеятельности»</w:t>
      </w:r>
      <w:r>
        <w:rPr>
          <w:sz w:val="24"/>
        </w:rPr>
        <w:t>.</w:t>
      </w:r>
    </w:p>
    <w:p>
      <w:pPr>
        <w:pStyle w:val="BodyText"/>
        <w:spacing w:line="304" w:lineRule="auto" w:before="145"/>
        <w:ind w:left="813" w:right="156" w:firstLine="309"/>
        <w:jc w:val="both"/>
      </w:pPr>
      <w:r>
        <w:rPr/>
        <w:br w:type="column"/>
      </w:r>
      <w:r>
        <w:rPr/>
        <w:t>Благодаря большому разнообразию направ- лений в обучении, каждый пожилой гражда- нин может выбрать понравившийся ему фа- культет.</w:t>
      </w:r>
    </w:p>
    <w:p>
      <w:pPr>
        <w:pStyle w:val="BodyText"/>
        <w:spacing w:line="304" w:lineRule="auto" w:before="3"/>
        <w:ind w:left="813" w:right="152" w:firstLine="300"/>
        <w:jc w:val="both"/>
      </w:pPr>
      <w:r>
        <w:rPr/>
        <w:t>При наборе групп на факультеты никаких критериев отбора не предусмотрено. Главное - это желание изменить свою жизнь, сделать ее насыщенной, яркой и интересной. Главная за- дача обучения - социальная адаптация граж- дан старшего поколения.</w:t>
      </w:r>
    </w:p>
    <w:p>
      <w:pPr>
        <w:pStyle w:val="BodyText"/>
        <w:spacing w:line="304" w:lineRule="auto" w:before="3"/>
        <w:ind w:left="813" w:right="155" w:firstLine="300"/>
        <w:jc w:val="both"/>
      </w:pPr>
      <w:r>
        <w:rPr/>
        <w:t>Занятия на факультетах дадут возможность общаться с новыми людьми, обмениваться мнениями, обсуждать актуальные вопросы, познать новое, делиться своими знаниями, расширять круг общения и т.д.</w:t>
      </w:r>
    </w:p>
    <w:p>
      <w:pPr>
        <w:pStyle w:val="BodyText"/>
        <w:spacing w:line="304" w:lineRule="auto" w:before="5"/>
        <w:ind w:left="813" w:right="155" w:firstLine="300"/>
        <w:jc w:val="both"/>
      </w:pPr>
      <w:r>
        <w:rPr/>
        <w:t>Как и в обычном университете, курс состо- ит из учебных предметов. Программа Универ- ситета реализуется по трем направлениям: оздоровительно-спортивные занятия, обуче- ние практическим навыкам и творческая сту- дия.</w:t>
      </w:r>
    </w:p>
    <w:p>
      <w:pPr>
        <w:spacing w:after="0" w:line="304" w:lineRule="auto"/>
        <w:jc w:val="both"/>
        <w:sectPr>
          <w:type w:val="continuous"/>
          <w:pgSz w:w="16840" w:h="11910" w:orient="landscape"/>
          <w:pgMar w:top="120" w:bottom="0" w:left="80" w:right="240"/>
          <w:cols w:num="2" w:equalWidth="0">
            <w:col w:w="10692" w:space="40"/>
            <w:col w:w="578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87.510010pt;margin-top:6.811007pt;width:265.9pt;height:578.8pt;mso-position-horizontal-relative:page;mso-position-vertical-relative:page;z-index:-5608" coordorigin="5750,136" coordsize="5318,11576">
            <v:shape style="position:absolute;left:6690;top:2493;width:3629;height:2454" type="#_x0000_t75" stroked="false">
              <v:imagedata r:id="rId5" o:title=""/>
            </v:shape>
            <v:rect style="position:absolute;left:6690;top:2493;width:3629;height:2454" filled="false" stroked="true" strokeweight="1.5pt" strokecolor="#336666">
              <v:stroke dashstyle="solid"/>
            </v:rect>
            <v:rect style="position:absolute;left:5953;top:282;width:4876;height:6483" filled="true" fillcolor="#ffffff" stroked="false">
              <v:fill type="solid"/>
            </v:rect>
            <v:shape style="position:absolute;left:6110;top:6923;width:3629;height:2325" coordorigin="6110,6923" coordsize="3629,2325" path="m7925,6923l7834,6925,7745,6929,7657,6936,7570,6946,7484,6958,7401,6973,7319,6990,7238,7009,7160,7031,7083,7056,7009,7082,6937,7111,6867,7141,6799,7174,6734,7208,6672,7245,6612,7283,6555,7323,6501,7365,6450,7408,6403,7453,6358,7499,6317,7547,6279,7596,6245,7646,6214,7697,6187,7750,6164,7804,6145,7858,6130,7914,6119,7970,6113,8028,6110,8086,6113,8144,6119,8201,6130,8257,6145,8313,6164,8368,6187,8421,6214,8474,6245,8525,6279,8576,6317,8625,6358,8672,6403,8718,6450,8763,6501,8807,6555,8848,6612,8888,6672,8926,6734,8963,6799,8997,6867,9030,6937,9061,7009,9089,7083,9116,7160,9140,7238,9162,7319,9181,7401,9199,7484,9213,7570,9226,7657,9235,7745,9242,7834,9246,7925,9248,8015,9246,8105,9242,8193,9235,8279,9226,8365,9213,8449,9199,8531,9181,8611,9162,8689,9140,8766,9116,8840,9089,8912,9061,8982,9030,9050,8997,9115,8963,9177,8926,9237,8888,9294,8848,9348,8807,9399,8763,9446,8718,9491,8672,9532,8625,9570,8576,9604,8525,9635,8474,9662,8421,9685,8368,9704,8313,9719,8257,9730,8201,9736,8144,9739,8086,9736,8028,9730,7970,9719,7914,9704,7858,9685,7804,9662,7750,9635,7697,9604,7646,9570,7596,9532,7547,9491,7499,9446,7453,9399,7408,9348,7365,9294,7323,9237,7283,9177,7245,9115,7208,9050,7174,8982,7141,8912,7111,8840,7082,8766,7056,8689,7031,8611,7009,8531,6990,8449,6973,8365,6958,8279,6946,8193,6936,8105,6929m8015,6925l7925,6923e" filled="false" stroked="true" strokeweight="2pt" strokecolor="#183333">
              <v:path arrowok="t"/>
              <v:stroke dashstyle="solid"/>
            </v:shape>
            <v:shape style="position:absolute;left:6108;top:6923;width:3629;height:2325" type="#_x0000_t75" stroked="false">
              <v:imagedata r:id="rId6" o:title=""/>
            </v:shape>
            <v:shape style="position:absolute;left:6010;top:6803;width:3629;height:2325" type="#_x0000_t75" stroked="false">
              <v:imagedata r:id="rId7" o:title=""/>
            </v:shape>
            <v:shape style="position:absolute;left:6010;top:6803;width:3629;height:2325" coordorigin="6010,6803" coordsize="3629,2325" path="m7825,6803l7734,6805,7645,6809,7557,6816,7470,6826,7384,6838,7301,6853,7219,6870,7138,6889,7060,6911,6983,6936,6909,6962,6837,6991,6767,7021,6699,7054,6634,7088,6572,7125,6512,7163,6455,7203,6401,7245,6350,7288,6303,7333,6258,7379,6217,7427,6179,7476,6145,7526,6087,7630,6045,7738,6019,7850,6010,7966,6013,8024,6030,8137,6064,8248,6114,8354,6179,8456,6217,8505,6258,8552,6303,8598,6350,8643,6401,8687,6455,8728,6512,8768,6572,8806,6634,8843,6699,8877,6767,8910,6837,8941,6909,8969,6983,8996,7060,9020,7138,9042,7219,9061,7301,9079,7384,9093,7470,9106,7557,9115,7645,9122,7734,9126,7825,9128,7915,9126,8005,9122,8093,9115,8179,9106,8265,9093,8349,9079,8431,9061,8511,9042,8589,9020,8666,8996,8740,8969,8812,8941,8882,8910,8950,8877,9015,8843,9077,8806,9137,8768,9194,8728,9248,8687,9299,8643,9346,8598,9391,8552,9432,8505,9470,8456,9504,8405,9562,8301,9604,8193,9630,8081,9639,7966,9636,7908,9619,7794,9585,7684,9535,7577,9470,7476,9432,7427,9391,7379,9346,7333,9299,7288,9248,7245,9194,7203,9137,7163,9077,7125,9015,7088,8950,7054,8882,7021,8812,6991,8740,6962,8666,6936,8589,6911,8511,6889,8431,6870,8349,6853,8265,6838,8179,6826,8093,6816,8005,6809,7915,6805,7825,6803e" filled="false" stroked="true" strokeweight="2pt" strokecolor="#336666">
              <v:path arrowok="t"/>
              <v:stroke dashstyle="solid"/>
            </v:shape>
            <v:rect style="position:absolute;left:5840;top:226;width:5138;height:11396" filled="false" stroked="true" strokeweight="9.0pt" strokecolor="#00af50">
              <v:stroke dashstyle="solid"/>
            </v:rect>
            <v:shape style="position:absolute;left:7110;top:9113;width:3612;height:2308" type="#_x0000_t75" stroked="false">
              <v:imagedata r:id="rId8" o:title=""/>
            </v:shape>
            <v:shape style="position:absolute;left:7030;top:9013;width:3572;height:2268" type="#_x0000_t75" stroked="false">
              <v:imagedata r:id="rId9" o:title=""/>
            </v:shape>
            <v:shape style="position:absolute;left:7030;top:9013;width:3572;height:2268" coordorigin="7031,9014" coordsize="3572,2268" path="m8817,9014l8725,9015,8634,9019,8545,9027,8457,9037,8370,9049,8286,9065,8203,9082,8121,9103,8042,9125,7965,9150,7891,9178,7818,9207,7748,9239,7681,9273,7616,9308,7554,9346,7495,9385,7439,9426,7386,9469,7336,9513,7289,9559,7246,9607,7207,9656,7171,9706,7139,9758,7087,9864,7051,9975,7033,10089,7031,10147,7033,10206,7051,10320,7087,10431,7139,10537,7171,10589,7207,10639,7246,10688,7289,10735,7336,10781,7386,10826,7439,10869,7495,10910,7554,10949,7616,10987,7681,11022,7748,11056,7818,11088,7891,11117,7965,11144,8042,11169,8121,11192,8203,11212,8286,11230,8370,11246,8457,11258,8545,11268,8634,11275,8725,11280,8817,11281,8909,11280,8999,11275,9089,11268,9177,11258,9263,11246,9348,11230,9431,11212,9512,11192,9591,11169,9668,11144,9743,11117,9815,11088,9885,11056,9953,11022,10017,10987,10079,10949,10139,10910,10195,10869,10248,10826,10297,10781,10344,10735,10387,10688,10426,10639,10462,10589,10494,10537,10546,10431,10582,10320,10600,10206,10602,10147,10600,10089,10582,9975,10546,9864,10494,9758,10462,9706,10426,9656,10387,9607,10344,9559,10297,9513,10248,9469,10195,9426,10139,9385,10079,9346,10017,9308,9953,9273,9885,9239,9815,9207,9743,9178,9668,9150,9591,9125,9512,9103,9431,9082,9348,9065,9263,9049,9177,9037,9089,9027,8999,9019,8909,9015,8817,9014e" filled="false" stroked="true" strokeweight="2pt" strokecolor="#33666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66.400024pt;margin-top:9.646008pt;width:265.9pt;height:578.8pt;mso-position-horizontal-relative:page;mso-position-vertical-relative:page;z-index:-5584" coordorigin="11328,193" coordsize="5318,11576">
            <v:shape style="position:absolute;left:13006;top:7696;width:1855;height:1401" type="#_x0000_t75" stroked="false">
              <v:imagedata r:id="rId10" o:title=""/>
            </v:shape>
            <v:shape style="position:absolute;left:12926;top:7596;width:1815;height:1361" type="#_x0000_t75" stroked="false">
              <v:imagedata r:id="rId11" o:title=""/>
            </v:shape>
            <v:shape style="position:absolute;left:12926;top:7596;width:1815;height:1361" coordorigin="12927,7596" coordsize="1815,1361" path="m13834,7596l13747,7599,13662,7608,13579,7623,13500,7644,13424,7669,13353,7700,13285,7735,13222,7774,13164,7818,13112,7865,13065,7916,13024,7969,12990,8026,12963,8086,12943,8147,12931,8211,12927,8277,12931,8342,12943,8406,12963,8468,12990,8527,13024,8584,13065,8637,13112,8688,13164,8735,13222,8779,13285,8818,13353,8853,13424,8884,13500,8909,13579,8930,13662,8945,13747,8954,13834,8957,13921,8954,14006,8945,14089,8930,14168,8909,14243,8884,14315,8853,14383,8818,14446,8779,14504,8735,14556,8688,14603,8637,14644,8584,14678,8527,14705,8468,14725,8406,14737,8342,14741,8277,14737,8211,14725,8147,14705,8086,14678,8026,14644,7969,14603,7916,14556,7865,14504,7818,14446,7774,14383,7735,14315,7700,14243,7669,14168,7644,14089,7623,14006,7608,13921,7599,13834,7596e" filled="false" stroked="true" strokeweight="2.0pt" strokecolor="#336666">
              <v:path arrowok="t"/>
              <v:stroke dashstyle="solid"/>
            </v:shape>
            <v:rect style="position:absolute;left:11418;top:282;width:5138;height:11396" filled="false" stroked="true" strokeweight="9.0pt" strokecolor="#00af50">
              <v:stroke dashstyle="solid"/>
            </v:rect>
            <w10:wrap type="none"/>
          </v:group>
        </w:pict>
      </w:r>
      <w:r>
        <w:rPr/>
        <w:pict>
          <v:group style="position:absolute;margin-left:9.718pt;margin-top:6.811007pt;width:265.9pt;height:578.8pt;mso-position-horizontal-relative:page;mso-position-vertical-relative:page;z-index:1096" coordorigin="194,136" coordsize="5318,11576">
            <v:shape style="position:absolute;left:2735;top:686;width:172;height:6" coordorigin="2735,686" coordsize="172,6" path="m2907,686l2821,688m2821,688l2735,692e" filled="false" stroked="true" strokeweight="2pt" strokecolor="#183333">
              <v:path arrowok="t"/>
              <v:stroke dashstyle="solid"/>
            </v:shape>
            <v:shape style="position:absolute;left:1101;top:666;width:3612;height:2648" type="#_x0000_t75" stroked="false">
              <v:imagedata r:id="rId12" o:title=""/>
            </v:shape>
            <v:shape style="position:absolute;left:1021;top:566;width:3572;height:2608" type="#_x0000_t75" stroked="false">
              <v:imagedata r:id="rId13" o:title=""/>
            </v:shape>
            <v:shape style="position:absolute;left:1021;top:566;width:3572;height:2608" coordorigin="1021,566" coordsize="3572,2608" path="m2807,566l2721,568m2721,568l2635,572m2635,572l2551,580,2468,590,2468,590,2386,603,2386,603,2306,618,2306,618,2227,637,2227,637,2150,658,2150,658,2075,681,2075,681,2001,706,2001,706,1929,735,1860,765,1792,797m1792,797l1727,832,1663,869,1603,908,1544,948,1489,991,1436,1035,1385,1081,1338,1129,1293,1178,1252,1229,1213,1282,1178,1335,1146,1390,1118,1447,1093,1504,1071,1563,1054,1622,1040,1683,1030,1745,1023,1807,1021,1870,1023,1933,1030,1996,1040,2057,1054,2118,1071,2178,1093,2236,1118,2294,1146,2350,1178,2405,1213,2459,1252,2511,1293,2562,1338,2611,1385,2659,1436,2705,1489,2750,1544,2792,1603,2833,1663,2872,1727,2908,1792,2943,1860,2976,1929,3006,2001,3034,2075,3060,2150,3083,2227,3104,2306,3122,2386,3138,2468,3151,2551,3161,2635,3168,2635,3168,2721,3173,2807,3174,2894,3173,2979,3168,3064,3161,3147,3151,3228,3138,3309,3122,3387,3104,3464,3083,3540,3060,3613,3034,3685,3006,3755,2976,3822,2943,3888,2908,3951,2872,4012,2833,4070,2792,4126,2750,4179,2705,4229,2659,4277,2611,4321,2562,4363,2511,4401,2459,4436,2405,4468,2350,4497,2294,4522,2236,4543,2178,4561,2118,4575,2057,4585,1996,4591,1933,4593,1870,4591,1807,4585,1745,4575,1683,4561,1622,4543,1563,4522,1504,4497,1447,4468,1390,4436,1335,4401,1282,4363,1229,4321,1178,4277,1129,4229,1081,4179,1035,4126,991,4070,948,4012,908,3951,869,3888,832,3822,797,3755,765,3685,735,3613,706,3540,681,3464,658,3387,637,3309,618,3228,603,3147,590,3064,580,2979,572,2894,568,2807,566e" filled="false" stroked="true" strokeweight="2pt" strokecolor="#336666">
              <v:path arrowok="t"/>
              <v:stroke dashstyle="solid"/>
            </v:shape>
            <v:shape style="position:absolute;left:2671;top:7489;width:265;height:11" coordorigin="2671,7489" coordsize="265,11" path="m2936,7489l2847,7491,2758,7494,2671,7500e" filled="false" stroked="true" strokeweight="3.0pt" strokecolor="#b1b1b1">
              <v:path arrowok="t"/>
              <v:stroke dashstyle="solid"/>
            </v:shape>
            <v:shape style="position:absolute;left:637;top:7459;width:4596;height:3179" type="#_x0000_t75" stroked="false">
              <v:imagedata r:id="rId14" o:title=""/>
            </v:shape>
            <v:shape style="position:absolute;left:567;top:7369;width:4536;height:3119" type="#_x0000_t75" stroked="false">
              <v:imagedata r:id="rId15" o:title=""/>
            </v:shape>
            <v:shape style="position:absolute;left:567;top:7369;width:4536;height:3119" coordorigin="568,7369" coordsize="4536,3119" path="m2836,7369l2747,7371,2658,7374,2658,7374,2571,7380m2571,7380l2485,7388,2400,7398,2316,7411,2233,7425,2151,7442,2071,7460,1992,7481,1914,7503,1838,7528,1764,7554,1691,7582,1620,7612,1550,7644,1483,7677,1417,7712,1353,7748,1292,7786,1232,7826,1174,7867,1119,7910,1066,7953,1015,7999,967,8045,921,8093,877,8142,837,8192,798,8243,763,8295,730,8348,700,8403,673,8458,649,8514,628,8571,610,8629,595,8687,583,8747,575,8807,570,8867,568,8929,570,8990,575,9050,583,9110,595,9170,610,9228,628,9286,649,9343,673,9399,700,9454,730,9509,763,9562,798,9614,837,9665,877,9715,921,9764,967,9812,1015,9859,1066,9904,1119,9947,1174,9990,1232,10031,1292,10071,1353,10109,1417,10145,1483,10180,1550,10213,1620,10245,1691,10275,1764,10303,1838,10329,1914,10354,1992,10376,2071,10397,2151,10415,2233,10432,2316,10446,2400,10459,2485,10469,2571,10477,2658,10483,2747,10486,2836,10488,2925,10486,3013,10483,3100,10477,3186,10469,3271,10459,3356,10446,3438,10432,3520,10415,3600,10397,3679,10376,3757,10354,3833,10329,3907,10303,3980,10275,4051,10245,4121,10213,4188,10180,4254,10145,4318,10109,4379,10071,4439,10031,4497,9990,4552,9947,4605,9904,4656,9859,4704,9812,4750,9764,4794,9715,4834,9665,4873,9614,4908,9562,4941,9509,4971,9454,4998,9399,5022,9343,5043,9286,5061,9228,5076,9170,5088,9110,5096,9050,5101,8990,5103,8929,5101,8867,5096,8807,5088,8747,5076,8687,5061,8629,5043,8571,5022,8514,4998,8458,4971,8403,4941,8348,4908,8295,4873,8243,4834,8192,4794,8142,4750,8093,4704,8045,4656,7999,4605,7953,4552,7910,4497,7867,4439,7826,4379,7786,4318,7748,4254,7712,4188,7677,4121,7644,4051,7612,3980,7582,3907,7554,3833,7528,3757,7503,3679,7481,3600,7460,3520,7442,3438,7425,3356,7411,3271,7398,3186,7388,3100,7380,3013,7374,2925,7371,2836,7369e" filled="false" stroked="true" strokeweight="3pt" strokecolor="#336666">
              <v:path arrowok="t"/>
              <v:stroke dashstyle="solid"/>
            </v:shape>
            <v:rect style="position:absolute;left:284;top:226;width:5138;height:11396" filled="false" stroked="true" strokeweight="9.0pt" strokecolor="#00af50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94;top:136;width:5318;height:1157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4"/>
                      </w:rPr>
                    </w:pPr>
                  </w:p>
                  <w:p>
                    <w:pPr>
                      <w:spacing w:line="304" w:lineRule="auto" w:before="1"/>
                      <w:ind w:left="316" w:right="294" w:firstLine="30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«Университет третьего возраста» </w:t>
                    </w:r>
                    <w:r>
                      <w:rPr>
                        <w:sz w:val="24"/>
                      </w:rPr>
                      <w:t>(далее Университет) - это возможность гражданам старшего поколения получать знания, умения и навыки в области компьютерной грамотно- сти, психологии, здоровья, культуры и искус- ствоведения. Обучение в Университете про- водится в форме лекций, бесед, тренингов, мастер-классов, теоретических и практиче- ских занятий, самостоятельных работ.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04" w:lineRule="auto" w:before="90"/>
        <w:ind w:left="11545" w:right="267" w:firstLine="300"/>
        <w:jc w:val="both"/>
      </w:pPr>
      <w:r>
        <w:rPr/>
        <w:t>Для зачисления в «Университет третьего возраста» и получения интересующей инфор- мации Вы можете обратиться в бюджетное учреждение «Сургутский районный ком- плексный центр социального обслуживания населения» по месту жительства к специали- сту по социальной работе.</w:t>
      </w:r>
    </w:p>
    <w:p>
      <w:pPr>
        <w:spacing w:after="0" w:line="304" w:lineRule="auto"/>
        <w:jc w:val="both"/>
        <w:sectPr>
          <w:type w:val="continuous"/>
          <w:pgSz w:w="16840" w:h="11910" w:orient="landscape"/>
          <w:pgMar w:top="120" w:bottom="0" w:left="80" w:right="240"/>
        </w:sect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6840" w:h="11910" w:orient="landscape"/>
          <w:pgMar w:top="120" w:bottom="0" w:left="80" w:right="240"/>
        </w:sectPr>
      </w:pPr>
    </w:p>
    <w:p>
      <w:pPr>
        <w:pStyle w:val="Heading1"/>
        <w:spacing w:line="218" w:lineRule="auto" w:before="110"/>
        <w:ind w:left="371" w:right="38" w:firstLine="300"/>
        <w:jc w:val="both"/>
      </w:pPr>
      <w:r>
        <w:rPr/>
        <w:t>Для получения социальных услуг в условиях полустационарного социального обслуживания в учреждении необходимо предоставить следующие документы:</w:t>
      </w:r>
    </w:p>
    <w:p>
      <w:pPr>
        <w:pStyle w:val="ListParagraph"/>
        <w:numPr>
          <w:ilvl w:val="0"/>
          <w:numId w:val="2"/>
        </w:numPr>
        <w:tabs>
          <w:tab w:pos="566" w:val="left" w:leader="none"/>
        </w:tabs>
        <w:spacing w:line="220" w:lineRule="auto" w:before="143" w:after="0"/>
        <w:ind w:left="565" w:right="38" w:hanging="194"/>
        <w:jc w:val="both"/>
        <w:rPr>
          <w:rFonts w:ascii="Symbol" w:hAnsi="Symbol"/>
          <w:sz w:val="20"/>
        </w:rPr>
      </w:pPr>
      <w:r>
        <w:rPr>
          <w:sz w:val="24"/>
        </w:rPr>
        <w:t>индивидуальная программа предоставления социальных услуг</w:t>
      </w:r>
      <w:r>
        <w:rPr>
          <w:spacing w:val="4"/>
          <w:sz w:val="24"/>
        </w:rPr>
        <w:t> </w:t>
      </w:r>
      <w:r>
        <w:rPr>
          <w:sz w:val="24"/>
        </w:rPr>
        <w:t>(ИППСУ);</w:t>
      </w:r>
    </w:p>
    <w:p>
      <w:pPr>
        <w:pStyle w:val="ListParagraph"/>
        <w:numPr>
          <w:ilvl w:val="0"/>
          <w:numId w:val="2"/>
        </w:numPr>
        <w:tabs>
          <w:tab w:pos="566" w:val="left" w:leader="none"/>
        </w:tabs>
        <w:spacing w:line="220" w:lineRule="auto" w:before="39" w:after="0"/>
        <w:ind w:left="565" w:right="40" w:hanging="194"/>
        <w:jc w:val="both"/>
        <w:rPr>
          <w:rFonts w:ascii="Symbol" w:hAnsi="Symbol"/>
          <w:sz w:val="20"/>
        </w:rPr>
      </w:pPr>
      <w:r>
        <w:rPr>
          <w:sz w:val="24"/>
        </w:rPr>
        <w:t>заявление о предоставлении социальных услуг;</w:t>
      </w:r>
    </w:p>
    <w:p>
      <w:pPr>
        <w:pStyle w:val="ListParagraph"/>
        <w:numPr>
          <w:ilvl w:val="0"/>
          <w:numId w:val="2"/>
        </w:numPr>
        <w:tabs>
          <w:tab w:pos="566" w:val="left" w:leader="none"/>
        </w:tabs>
        <w:spacing w:line="220" w:lineRule="auto" w:before="43" w:after="0"/>
        <w:ind w:left="565" w:right="40" w:hanging="194"/>
        <w:jc w:val="both"/>
        <w:rPr>
          <w:rFonts w:ascii="Symbol" w:hAnsi="Symbol"/>
          <w:sz w:val="20"/>
        </w:rPr>
      </w:pPr>
      <w:r>
        <w:rPr>
          <w:sz w:val="24"/>
        </w:rPr>
        <w:t>документ, удостоверяющий личность граж- данина (документы, удостоверяющие лич- ность и полномочия законного представите- ля);</w:t>
      </w:r>
    </w:p>
    <w:p>
      <w:pPr>
        <w:pStyle w:val="ListParagraph"/>
        <w:numPr>
          <w:ilvl w:val="0"/>
          <w:numId w:val="2"/>
        </w:numPr>
        <w:tabs>
          <w:tab w:pos="566" w:val="left" w:leader="none"/>
        </w:tabs>
        <w:spacing w:line="220" w:lineRule="auto" w:before="40" w:after="0"/>
        <w:ind w:left="565" w:right="38" w:hanging="194"/>
        <w:jc w:val="both"/>
        <w:rPr>
          <w:rFonts w:ascii="Symbol" w:hAnsi="Symbol"/>
          <w:sz w:val="20"/>
        </w:rPr>
      </w:pPr>
      <w:r>
        <w:rPr>
          <w:sz w:val="24"/>
        </w:rPr>
        <w:t>документы (сведения), подтверждающие наличие указанных в заявлении о предо- ставлении социальных услуг обстоятельств, обуславливающих нуждаемость в социаль- ном</w:t>
      </w:r>
      <w:r>
        <w:rPr>
          <w:spacing w:val="-1"/>
          <w:sz w:val="24"/>
        </w:rPr>
        <w:t> </w:t>
      </w:r>
      <w:r>
        <w:rPr>
          <w:sz w:val="24"/>
        </w:rPr>
        <w:t>обслуживании;</w:t>
      </w:r>
    </w:p>
    <w:p>
      <w:pPr>
        <w:pStyle w:val="ListParagraph"/>
        <w:numPr>
          <w:ilvl w:val="0"/>
          <w:numId w:val="2"/>
        </w:numPr>
        <w:tabs>
          <w:tab w:pos="566" w:val="left" w:leader="none"/>
        </w:tabs>
        <w:spacing w:line="220" w:lineRule="auto" w:before="41" w:after="0"/>
        <w:ind w:left="565" w:right="39" w:hanging="194"/>
        <w:jc w:val="both"/>
        <w:rPr>
          <w:rFonts w:ascii="Symbol" w:hAnsi="Symbol"/>
          <w:sz w:val="20"/>
        </w:rPr>
      </w:pPr>
      <w:r>
        <w:rPr>
          <w:sz w:val="24"/>
        </w:rPr>
        <w:t>заключение медицинской организации о состоянии здоровья гражданина, способно- сти к</w:t>
      </w:r>
      <w:r>
        <w:rPr>
          <w:spacing w:val="2"/>
          <w:sz w:val="24"/>
        </w:rPr>
        <w:t> </w:t>
      </w:r>
      <w:r>
        <w:rPr>
          <w:sz w:val="24"/>
        </w:rPr>
        <w:t>самообслуживанию;</w:t>
      </w:r>
    </w:p>
    <w:p>
      <w:pPr>
        <w:pStyle w:val="ListParagraph"/>
        <w:numPr>
          <w:ilvl w:val="0"/>
          <w:numId w:val="2"/>
        </w:numPr>
        <w:tabs>
          <w:tab w:pos="566" w:val="left" w:leader="none"/>
        </w:tabs>
        <w:spacing w:line="220" w:lineRule="auto" w:before="43" w:after="0"/>
        <w:ind w:left="565" w:right="38" w:hanging="194"/>
        <w:jc w:val="both"/>
        <w:rPr>
          <w:rFonts w:ascii="Symbol" w:hAnsi="Symbol"/>
          <w:sz w:val="20"/>
        </w:rPr>
      </w:pPr>
      <w:r>
        <w:rPr>
          <w:sz w:val="24"/>
        </w:rPr>
        <w:t>справка, подтверждающая факт установле- ния инвалидности, индивидуальная про- грамма реабилитации инвалида, выданные федеральным государственным учреждени- ем медико-социальной</w:t>
      </w:r>
      <w:r>
        <w:rPr>
          <w:spacing w:val="-2"/>
          <w:sz w:val="24"/>
        </w:rPr>
        <w:t> </w:t>
      </w:r>
      <w:r>
        <w:rPr>
          <w:sz w:val="24"/>
        </w:rPr>
        <w:t>экспертизы;</w:t>
      </w:r>
    </w:p>
    <w:p>
      <w:pPr>
        <w:pStyle w:val="ListParagraph"/>
        <w:numPr>
          <w:ilvl w:val="0"/>
          <w:numId w:val="2"/>
        </w:numPr>
        <w:tabs>
          <w:tab w:pos="566" w:val="left" w:leader="none"/>
        </w:tabs>
        <w:spacing w:line="220" w:lineRule="auto" w:before="41" w:after="0"/>
        <w:ind w:left="565" w:right="38" w:hanging="194"/>
        <w:jc w:val="both"/>
        <w:rPr>
          <w:rFonts w:ascii="Symbol" w:hAnsi="Symbol"/>
          <w:color w:val="000080"/>
          <w:sz w:val="20"/>
        </w:rPr>
      </w:pPr>
      <w:r>
        <w:rPr>
          <w:sz w:val="24"/>
        </w:rPr>
        <w:t>документы, подтверждающие полученные в денежной форме доходы гражданина и сов- местно проживающих с ним членов семьи за двенадцать последних календарных меся- цев, предшествующих месяцу подачи заяв- ления, учитываемые при расчете среднеду- шевого дохода.</w:t>
      </w:r>
    </w:p>
    <w:p>
      <w:pPr>
        <w:spacing w:before="9"/>
        <w:ind w:left="1007" w:right="0" w:firstLine="0"/>
        <w:jc w:val="left"/>
        <w:rPr>
          <w:b/>
          <w:i/>
          <w:sz w:val="36"/>
        </w:rPr>
      </w:pPr>
      <w:r>
        <w:rPr>
          <w:b/>
          <w:i/>
          <w:color w:val="000080"/>
          <w:sz w:val="36"/>
        </w:rPr>
        <w:t>Мы рады видеть Вас!</w:t>
      </w:r>
    </w:p>
    <w:p>
      <w:pPr>
        <w:spacing w:before="91"/>
        <w:ind w:left="945" w:right="618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Контактная информация</w:t>
      </w:r>
    </w:p>
    <w:p>
      <w:pPr>
        <w:spacing w:line="243" w:lineRule="exact" w:before="211"/>
        <w:ind w:left="941" w:right="618" w:firstLine="0"/>
        <w:jc w:val="center"/>
        <w:rPr>
          <w:b/>
          <w:sz w:val="22"/>
        </w:rPr>
      </w:pPr>
      <w:r>
        <w:rPr>
          <w:b/>
          <w:sz w:val="22"/>
        </w:rPr>
        <w:t>Директор</w:t>
      </w:r>
    </w:p>
    <w:p>
      <w:pPr>
        <w:spacing w:line="220" w:lineRule="auto" w:before="6"/>
        <w:ind w:left="949" w:right="618" w:firstLine="0"/>
        <w:jc w:val="center"/>
        <w:rPr>
          <w:sz w:val="22"/>
        </w:rPr>
      </w:pPr>
      <w:r>
        <w:rPr>
          <w:sz w:val="22"/>
        </w:rPr>
        <w:t>Бибалаева Умайра Насруллаевна г. Сургут, ул. Лермонтова д.3/1 Телефон: 8 (3462) 32-92-50</w:t>
      </w:r>
    </w:p>
    <w:p>
      <w:pPr>
        <w:spacing w:line="237" w:lineRule="exact" w:before="0"/>
        <w:ind w:left="325" w:right="0" w:firstLine="0"/>
        <w:jc w:val="center"/>
        <w:rPr>
          <w:sz w:val="22"/>
        </w:rPr>
      </w:pPr>
      <w:r>
        <w:rPr>
          <w:sz w:val="22"/>
        </w:rPr>
        <w:t>Эл. почта: </w:t>
      </w:r>
      <w:hyperlink r:id="rId16">
        <w:r>
          <w:rPr>
            <w:sz w:val="22"/>
          </w:rPr>
          <w:t>SurRKCSON@admhmao.ru</w:t>
        </w:r>
      </w:hyperlink>
    </w:p>
    <w:p>
      <w:pPr>
        <w:pStyle w:val="BodyText"/>
        <w:spacing w:before="8"/>
        <w:rPr>
          <w:sz w:val="19"/>
        </w:rPr>
      </w:pPr>
    </w:p>
    <w:p>
      <w:pPr>
        <w:spacing w:line="220" w:lineRule="auto" w:before="1"/>
        <w:ind w:left="1228" w:right="907" w:firstLine="98"/>
        <w:jc w:val="both"/>
        <w:rPr>
          <w:sz w:val="22"/>
        </w:rPr>
      </w:pPr>
      <w:r>
        <w:rPr>
          <w:b/>
          <w:sz w:val="22"/>
        </w:rPr>
        <w:t>Заместитель директора </w:t>
      </w:r>
      <w:r>
        <w:rPr>
          <w:sz w:val="22"/>
        </w:rPr>
        <w:t>Иванцова Алия Амировна Телефон: 8 (3462) 32-92-20</w:t>
      </w:r>
    </w:p>
    <w:p>
      <w:pPr>
        <w:pStyle w:val="BodyText"/>
        <w:spacing w:before="7"/>
        <w:rPr>
          <w:sz w:val="19"/>
        </w:rPr>
      </w:pPr>
    </w:p>
    <w:p>
      <w:pPr>
        <w:spacing w:line="220" w:lineRule="auto" w:before="0"/>
        <w:ind w:left="1187" w:right="850" w:firstLine="139"/>
        <w:jc w:val="left"/>
        <w:rPr>
          <w:sz w:val="22"/>
        </w:rPr>
      </w:pPr>
      <w:r>
        <w:rPr>
          <w:b/>
          <w:sz w:val="22"/>
        </w:rPr>
        <w:t>Заместитель директора </w:t>
      </w:r>
      <w:r>
        <w:rPr>
          <w:sz w:val="22"/>
        </w:rPr>
        <w:t>Котова Наталья Алексеевна Телефон: 8 (3462)</w:t>
      </w:r>
      <w:r>
        <w:rPr>
          <w:spacing w:val="-5"/>
          <w:sz w:val="22"/>
        </w:rPr>
        <w:t> </w:t>
      </w:r>
      <w:r>
        <w:rPr>
          <w:sz w:val="22"/>
        </w:rPr>
        <w:t>32-92-44</w:t>
      </w:r>
    </w:p>
    <w:p>
      <w:pPr>
        <w:pStyle w:val="BodyText"/>
        <w:spacing w:before="1"/>
        <w:rPr>
          <w:sz w:val="20"/>
        </w:rPr>
      </w:pPr>
    </w:p>
    <w:p>
      <w:pPr>
        <w:spacing w:line="220" w:lineRule="auto" w:before="0"/>
        <w:ind w:left="1189" w:right="179" w:hanging="680"/>
        <w:jc w:val="left"/>
        <w:rPr>
          <w:sz w:val="22"/>
        </w:rPr>
      </w:pPr>
      <w:r>
        <w:rPr>
          <w:b/>
          <w:sz w:val="22"/>
        </w:rPr>
        <w:t>Заведующий филиалом в г.п. Белый Яр </w:t>
      </w:r>
      <w:r>
        <w:rPr>
          <w:sz w:val="22"/>
        </w:rPr>
        <w:t>Кроль Татьяна Григорьевна Телефон: 8 (3462)</w:t>
      </w:r>
      <w:r>
        <w:rPr>
          <w:spacing w:val="-4"/>
          <w:sz w:val="22"/>
        </w:rPr>
        <w:t> </w:t>
      </w:r>
      <w:r>
        <w:rPr>
          <w:sz w:val="22"/>
        </w:rPr>
        <w:t>74-55-01</w:t>
      </w:r>
    </w:p>
    <w:p>
      <w:pPr>
        <w:spacing w:line="239" w:lineRule="exact" w:before="0"/>
        <w:ind w:left="942" w:right="618" w:firstLine="0"/>
        <w:jc w:val="center"/>
        <w:rPr>
          <w:sz w:val="22"/>
        </w:rPr>
      </w:pPr>
      <w:r>
        <w:rPr>
          <w:sz w:val="22"/>
        </w:rPr>
        <w:t>ул. Лесная, д. 20/1</w:t>
      </w:r>
    </w:p>
    <w:p>
      <w:pPr>
        <w:spacing w:line="243" w:lineRule="exact" w:before="208"/>
        <w:ind w:left="331" w:right="0" w:firstLine="0"/>
        <w:jc w:val="center"/>
        <w:rPr>
          <w:b/>
          <w:sz w:val="22"/>
        </w:rPr>
      </w:pPr>
      <w:r>
        <w:rPr>
          <w:b/>
          <w:sz w:val="22"/>
        </w:rPr>
        <w:t>Заведующий филиалом в г.п.Федоровский</w:t>
      </w:r>
    </w:p>
    <w:p>
      <w:pPr>
        <w:spacing w:line="220" w:lineRule="auto" w:before="7"/>
        <w:ind w:left="499" w:right="167" w:firstLine="0"/>
        <w:jc w:val="center"/>
        <w:rPr>
          <w:sz w:val="22"/>
        </w:rPr>
      </w:pPr>
      <w:r>
        <w:rPr>
          <w:sz w:val="22"/>
        </w:rPr>
        <w:t>Сидорова Марина Александровна Телефон: 8 (3462) 73-12-02</w:t>
      </w:r>
    </w:p>
    <w:p>
      <w:pPr>
        <w:spacing w:line="237" w:lineRule="exact" w:before="0"/>
        <w:ind w:left="941" w:right="618" w:firstLine="0"/>
        <w:jc w:val="center"/>
        <w:rPr>
          <w:sz w:val="22"/>
        </w:rPr>
      </w:pPr>
      <w:r>
        <w:rPr>
          <w:sz w:val="22"/>
        </w:rPr>
        <w:t>ул. Ленина, д. 24</w:t>
      </w:r>
    </w:p>
    <w:p>
      <w:pPr>
        <w:pStyle w:val="BodyText"/>
        <w:spacing w:before="8"/>
        <w:rPr>
          <w:sz w:val="19"/>
        </w:rPr>
      </w:pPr>
    </w:p>
    <w:p>
      <w:pPr>
        <w:spacing w:line="220" w:lineRule="auto" w:before="0"/>
        <w:ind w:left="729" w:right="399" w:firstLine="0"/>
        <w:jc w:val="center"/>
        <w:rPr>
          <w:sz w:val="22"/>
        </w:rPr>
      </w:pPr>
      <w:r>
        <w:rPr>
          <w:b/>
          <w:sz w:val="22"/>
        </w:rPr>
        <w:t>Заведующий филиалом в г. Лянтор </w:t>
      </w:r>
      <w:r>
        <w:rPr>
          <w:sz w:val="22"/>
        </w:rPr>
        <w:t>Примак Лаура Минуллаевна Телефон: 8 (34638)</w:t>
      </w:r>
      <w:r>
        <w:rPr>
          <w:spacing w:val="-3"/>
          <w:sz w:val="22"/>
        </w:rPr>
        <w:t> </w:t>
      </w:r>
      <w:r>
        <w:rPr>
          <w:sz w:val="22"/>
        </w:rPr>
        <w:t>26-580</w:t>
      </w:r>
    </w:p>
    <w:p>
      <w:pPr>
        <w:spacing w:line="237" w:lineRule="exact" w:before="0"/>
        <w:ind w:left="327" w:right="0" w:firstLine="0"/>
        <w:jc w:val="center"/>
        <w:rPr>
          <w:sz w:val="22"/>
        </w:rPr>
      </w:pPr>
      <w:r>
        <w:rPr>
          <w:sz w:val="22"/>
        </w:rPr>
        <w:t>ул. Эстонских дорожников, стр. 40</w:t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spacing w:line="220" w:lineRule="auto" w:before="0"/>
        <w:ind w:left="1319" w:right="824" w:firstLine="218"/>
        <w:jc w:val="left"/>
        <w:rPr>
          <w:sz w:val="14"/>
        </w:rPr>
      </w:pPr>
      <w:r>
        <w:rPr>
          <w:sz w:val="14"/>
        </w:rPr>
        <w:t>Информацию о работе учреждения Вы можете получить на сайте</w:t>
      </w:r>
      <w:r>
        <w:rPr>
          <w:spacing w:val="-16"/>
          <w:sz w:val="14"/>
        </w:rPr>
        <w:t> </w:t>
      </w:r>
      <w:r>
        <w:rPr>
          <w:sz w:val="14"/>
        </w:rPr>
        <w:t>учреждения</w:t>
      </w:r>
    </w:p>
    <w:p>
      <w:pPr>
        <w:spacing w:line="143" w:lineRule="exact" w:before="0"/>
        <w:ind w:left="499" w:right="0" w:firstLine="0"/>
        <w:jc w:val="center"/>
        <w:rPr>
          <w:sz w:val="14"/>
        </w:rPr>
      </w:pPr>
      <w:r>
        <w:rPr>
          <w:w w:val="99"/>
          <w:sz w:val="14"/>
          <w:u w:val="single"/>
        </w:rPr>
        <w:t> </w:t>
      </w:r>
      <w:r>
        <w:rPr>
          <w:sz w:val="14"/>
          <w:u w:val="single"/>
        </w:rPr>
        <w:t>sodeistvie86.ru</w:t>
      </w:r>
    </w:p>
    <w:p>
      <w:pPr>
        <w:spacing w:line="149" w:lineRule="exact" w:before="0"/>
        <w:ind w:left="949" w:right="454" w:firstLine="0"/>
        <w:jc w:val="center"/>
        <w:rPr>
          <w:sz w:val="14"/>
        </w:rPr>
      </w:pPr>
      <w:r>
        <w:rPr>
          <w:sz w:val="14"/>
        </w:rPr>
        <w:t>в официальных группах в социальных сетях</w:t>
      </w:r>
    </w:p>
    <w:p>
      <w:pPr>
        <w:spacing w:line="149" w:lineRule="exact" w:before="0"/>
        <w:ind w:left="495" w:right="0" w:firstLine="0"/>
        <w:jc w:val="center"/>
        <w:rPr>
          <w:sz w:val="14"/>
        </w:rPr>
      </w:pPr>
      <w:r>
        <w:rPr>
          <w:spacing w:val="-35"/>
          <w:w w:val="99"/>
          <w:sz w:val="14"/>
          <w:u w:val="single"/>
        </w:rPr>
        <w:t> </w:t>
      </w:r>
      <w:r>
        <w:rPr>
          <w:sz w:val="14"/>
          <w:u w:val="single"/>
        </w:rPr>
        <w:t>ok.ru/groupsodeystvie86</w:t>
      </w:r>
    </w:p>
    <w:p>
      <w:pPr>
        <w:spacing w:line="155" w:lineRule="exact" w:before="0"/>
        <w:ind w:left="495" w:right="0" w:firstLine="0"/>
        <w:jc w:val="center"/>
        <w:rPr>
          <w:sz w:val="14"/>
        </w:rPr>
      </w:pPr>
      <w:r>
        <w:rPr>
          <w:spacing w:val="-35"/>
          <w:w w:val="99"/>
          <w:sz w:val="14"/>
          <w:u w:val="single"/>
        </w:rPr>
        <w:t> </w:t>
      </w:r>
      <w:r>
        <w:rPr>
          <w:sz w:val="14"/>
          <w:u w:val="single"/>
        </w:rPr>
        <w:t>vk.com/kcsonsodeystvie</w:t>
      </w:r>
    </w:p>
    <w:p>
      <w:pPr>
        <w:spacing w:line="218" w:lineRule="auto" w:before="168"/>
        <w:ind w:left="1871" w:right="341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Бюджетное учреждение Ханты-Мансийского</w:t>
      </w:r>
    </w:p>
    <w:p>
      <w:pPr>
        <w:spacing w:line="216" w:lineRule="auto" w:before="2"/>
        <w:ind w:left="1864" w:right="341" w:firstLine="0"/>
        <w:jc w:val="center"/>
        <w:rPr>
          <w:b/>
          <w:sz w:val="22"/>
        </w:rPr>
      </w:pPr>
      <w:r>
        <w:rPr>
          <w:b/>
          <w:sz w:val="22"/>
        </w:rPr>
        <w:t>автономного округа— Югры</w:t>
      </w:r>
    </w:p>
    <w:p>
      <w:pPr>
        <w:spacing w:line="216" w:lineRule="auto" w:before="3"/>
        <w:ind w:left="1869" w:right="341" w:firstLine="0"/>
        <w:jc w:val="center"/>
        <w:rPr>
          <w:b/>
          <w:sz w:val="22"/>
        </w:rPr>
      </w:pPr>
      <w:r>
        <w:rPr>
          <w:b/>
          <w:sz w:val="22"/>
        </w:rPr>
        <w:t>«Сургутский районный комплексный центр</w:t>
      </w:r>
    </w:p>
    <w:p>
      <w:pPr>
        <w:spacing w:line="218" w:lineRule="auto" w:before="1"/>
        <w:ind w:left="1769" w:right="237" w:firstLine="0"/>
        <w:jc w:val="center"/>
        <w:rPr>
          <w:b/>
          <w:sz w:val="22"/>
        </w:rPr>
      </w:pPr>
      <w:r>
        <w:rPr>
          <w:b/>
          <w:sz w:val="22"/>
        </w:rPr>
        <w:t>социального обслуживания населения»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31"/>
        </w:rPr>
      </w:pPr>
    </w:p>
    <w:p>
      <w:pPr>
        <w:spacing w:line="328" w:lineRule="auto" w:before="0"/>
        <w:ind w:left="129" w:right="341" w:firstLine="0"/>
        <w:jc w:val="center"/>
        <w:rPr>
          <w:b/>
          <w:sz w:val="28"/>
        </w:rPr>
      </w:pPr>
      <w:r>
        <w:rPr>
          <w:b/>
          <w:sz w:val="28"/>
        </w:rPr>
        <w:t>Программа обучения граждан старшего поколения</w:t>
      </w:r>
    </w:p>
    <w:p>
      <w:pPr>
        <w:spacing w:line="218" w:lineRule="auto" w:before="11"/>
        <w:ind w:left="452" w:right="565" w:hanging="106"/>
        <w:jc w:val="center"/>
        <w:rPr>
          <w:b/>
          <w:sz w:val="44"/>
        </w:rPr>
      </w:pPr>
      <w:r>
        <w:rPr>
          <w:b/>
          <w:sz w:val="44"/>
        </w:rPr>
        <w:t>«Университет третьего возраста»</w:t>
      </w:r>
    </w:p>
    <w:p>
      <w:pPr>
        <w:spacing w:after="0" w:line="218" w:lineRule="auto"/>
        <w:jc w:val="center"/>
        <w:rPr>
          <w:sz w:val="44"/>
        </w:rPr>
        <w:sectPr>
          <w:type w:val="continuous"/>
          <w:pgSz w:w="16840" w:h="11910" w:orient="landscape"/>
          <w:pgMar w:top="120" w:bottom="0" w:left="80" w:right="240"/>
          <w:cols w:num="3" w:equalWidth="0">
            <w:col w:w="5187" w:space="653"/>
            <w:col w:w="4679" w:space="1202"/>
            <w:col w:w="4799"/>
          </w:cols>
        </w:sectPr>
      </w:pPr>
    </w:p>
    <w:p>
      <w:pPr>
        <w:pStyle w:val="BodyText"/>
        <w:spacing w:before="3"/>
        <w:rPr>
          <w:b/>
          <w:sz w:val="14"/>
        </w:rPr>
      </w:pPr>
    </w:p>
    <w:p>
      <w:pPr>
        <w:spacing w:after="0"/>
        <w:rPr>
          <w:sz w:val="14"/>
        </w:rPr>
        <w:sectPr>
          <w:type w:val="continuous"/>
          <w:pgSz w:w="16840" w:h="11910" w:orient="landscape"/>
          <w:pgMar w:top="120" w:bottom="0" w:left="80" w:right="240"/>
        </w:sectPr>
      </w:pPr>
    </w:p>
    <w:p>
      <w:pPr>
        <w:spacing w:line="242" w:lineRule="auto" w:before="93"/>
        <w:ind w:left="6437" w:right="1" w:firstLine="910"/>
        <w:jc w:val="right"/>
        <w:rPr>
          <w:sz w:val="14"/>
        </w:rPr>
      </w:pPr>
      <w:r>
        <w:rPr/>
        <w:pict>
          <v:group style="position:absolute;margin-left:280.519989pt;margin-top:6.811007pt;width:556.25pt;height:580.3pt;mso-position-horizontal-relative:page;mso-position-vertical-relative:page;z-index:-5512" coordorigin="5610,136" coordsize="11125,11606">
            <v:shape style="position:absolute;left:11734;top:6745;width:4706;height:3487" type="#_x0000_t75" stroked="false">
              <v:imagedata r:id="rId17" o:title=""/>
            </v:shape>
            <v:rect style="position:absolute;left:11507;top:226;width:5138;height:11396" filled="false" stroked="true" strokeweight="9.0pt" strokecolor="#00af50">
              <v:stroke dashstyle="solid"/>
            </v:rect>
            <v:shape style="position:absolute;left:11677;top:679;width:1600;height:1547" type="#_x0000_t75" stroked="false">
              <v:imagedata r:id="rId18" o:title=""/>
            </v:shape>
            <v:shape style="position:absolute;left:5895;top:10762;width:678;height:681" type="#_x0000_t75" stroked="false">
              <v:imagedata r:id="rId19" o:title=""/>
            </v:shape>
            <v:shape style="position:absolute;left:5810;top:10148;width:1095;height:507" type="#_x0000_t75" stroked="false">
              <v:imagedata r:id="rId20" o:title=""/>
            </v:shape>
            <v:rect style="position:absolute;left:5700;top:256;width:5592;height:11396" filled="false" stroked="true" strokeweight="9pt" strokecolor="#00af50">
              <v:stroke dashstyle="solid"/>
            </v:rect>
            <w10:wrap type="none"/>
          </v:group>
        </w:pict>
      </w:r>
      <w:r>
        <w:rPr/>
        <w:pict>
          <v:rect style="position:absolute;margin-left:15.866pt;margin-top:14.146008pt;width:255.12pt;height:569.76pt;mso-position-horizontal-relative:page;mso-position-vertical-relative:page;z-index:-5488" filled="false" stroked="true" strokeweight="9pt" strokecolor="#00af50">
            <v:stroke dashstyle="solid"/>
            <w10:wrap type="none"/>
          </v:rect>
        </w:pict>
      </w:r>
      <w:r>
        <w:rPr>
          <w:sz w:val="14"/>
        </w:rPr>
        <w:t>Предлагаем Вам оценить нашу работу на</w:t>
      </w:r>
      <w:r>
        <w:rPr>
          <w:spacing w:val="-22"/>
          <w:sz w:val="14"/>
        </w:rPr>
        <w:t> </w:t>
      </w:r>
      <w:r>
        <w:rPr>
          <w:sz w:val="14"/>
        </w:rPr>
        <w:t>сайте «Социальное</w:t>
      </w:r>
      <w:r>
        <w:rPr>
          <w:spacing w:val="-1"/>
          <w:w w:val="99"/>
          <w:sz w:val="14"/>
        </w:rPr>
        <w:t> </w:t>
      </w:r>
      <w:r>
        <w:rPr>
          <w:sz w:val="14"/>
        </w:rPr>
        <w:t>обслуживание Ханты-Мансийского автономного округа– Югры» по</w:t>
      </w:r>
      <w:r>
        <w:rPr>
          <w:spacing w:val="8"/>
          <w:sz w:val="14"/>
        </w:rPr>
        <w:t> </w:t>
      </w:r>
      <w:r>
        <w:rPr>
          <w:sz w:val="14"/>
        </w:rPr>
        <w:t>адресу</w:t>
      </w:r>
    </w:p>
    <w:p>
      <w:pPr>
        <w:spacing w:line="242" w:lineRule="auto" w:before="1"/>
        <w:ind w:left="7041" w:right="0" w:firstLine="1382"/>
        <w:jc w:val="right"/>
        <w:rPr>
          <w:sz w:val="14"/>
        </w:rPr>
      </w:pPr>
      <w:hyperlink r:id="rId21">
        <w:r>
          <w:rPr>
            <w:spacing w:val="-1"/>
            <w:sz w:val="14"/>
          </w:rPr>
          <w:t>http://socuslugi-ugra.ru/recreg/nez_opros.htm</w:t>
        </w:r>
      </w:hyperlink>
      <w:r>
        <w:rPr>
          <w:spacing w:val="-1"/>
          <w:sz w:val="14"/>
        </w:rPr>
        <w:t> </w:t>
      </w:r>
      <w:r>
        <w:rPr>
          <w:sz w:val="14"/>
        </w:rPr>
        <w:t>или на сайте нашего учреждения sodeistvie86.ru, нажав на</w:t>
      </w:r>
      <w:r>
        <w:rPr>
          <w:spacing w:val="7"/>
          <w:sz w:val="14"/>
        </w:rPr>
        <w:t> </w:t>
      </w:r>
      <w:r>
        <w:rPr>
          <w:sz w:val="14"/>
        </w:rPr>
        <w:t>баннер</w:t>
      </w:r>
    </w:p>
    <w:p>
      <w:pPr>
        <w:spacing w:before="2"/>
        <w:ind w:left="0" w:right="0" w:firstLine="0"/>
        <w:jc w:val="right"/>
        <w:rPr>
          <w:sz w:val="14"/>
        </w:rPr>
      </w:pPr>
      <w:r>
        <w:rPr>
          <w:sz w:val="14"/>
        </w:rPr>
        <w:t>«Независимая</w:t>
      </w:r>
      <w:r>
        <w:rPr>
          <w:spacing w:val="-7"/>
          <w:sz w:val="14"/>
        </w:rPr>
        <w:t> </w:t>
      </w:r>
      <w:r>
        <w:rPr>
          <w:sz w:val="14"/>
        </w:rPr>
        <w:t>оценка»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0"/>
        <w:ind w:left="8621" w:right="91" w:hanging="718"/>
        <w:jc w:val="right"/>
        <w:rPr>
          <w:rFonts w:ascii="Book Antiqua" w:hAnsi="Book Antiqua"/>
          <w:b/>
          <w:sz w:val="14"/>
        </w:rPr>
      </w:pPr>
      <w:r>
        <w:rPr>
          <w:rFonts w:ascii="Book Antiqua" w:hAnsi="Book Antiqua"/>
          <w:b/>
          <w:sz w:val="14"/>
        </w:rPr>
        <w:t>Социальное обслуживание</w:t>
      </w:r>
      <w:r>
        <w:rPr>
          <w:rFonts w:ascii="Book Antiqua" w:hAnsi="Book Antiqua"/>
          <w:b/>
          <w:spacing w:val="-10"/>
          <w:sz w:val="14"/>
        </w:rPr>
        <w:t> </w:t>
      </w:r>
      <w:r>
        <w:rPr>
          <w:rFonts w:ascii="Book Antiqua" w:hAnsi="Book Antiqua"/>
          <w:b/>
          <w:sz w:val="14"/>
        </w:rPr>
        <w:t>граждан</w:t>
      </w:r>
      <w:r>
        <w:rPr>
          <w:rFonts w:ascii="Book Antiqua" w:hAnsi="Book Antiqua"/>
          <w:b/>
          <w:spacing w:val="27"/>
          <w:sz w:val="14"/>
        </w:rPr>
        <w:t> </w:t>
      </w:r>
      <w:r>
        <w:rPr>
          <w:rFonts w:ascii="Book Antiqua" w:hAnsi="Book Antiqua"/>
          <w:b/>
          <w:sz w:val="14"/>
        </w:rPr>
        <w:t>Югры</w:t>
      </w:r>
      <w:r>
        <w:rPr>
          <w:rFonts w:ascii="Book Antiqua" w:hAnsi="Book Antiqua"/>
          <w:b/>
          <w:w w:val="99"/>
          <w:sz w:val="14"/>
        </w:rPr>
        <w:t> </w:t>
      </w:r>
      <w:r>
        <w:rPr>
          <w:rFonts w:ascii="Book Antiqua" w:hAnsi="Book Antiqua"/>
          <w:b/>
          <w:sz w:val="14"/>
        </w:rPr>
        <w:t>Официальная группа</w:t>
      </w:r>
      <w:r>
        <w:rPr>
          <w:rFonts w:ascii="Book Antiqua" w:hAnsi="Book Antiqua"/>
          <w:b/>
          <w:spacing w:val="-8"/>
          <w:sz w:val="14"/>
        </w:rPr>
        <w:t> </w:t>
      </w:r>
      <w:r>
        <w:rPr>
          <w:rFonts w:ascii="Book Antiqua" w:hAnsi="Book Antiqua"/>
          <w:b/>
          <w:sz w:val="14"/>
        </w:rPr>
        <w:t>ВКонтакте</w:t>
      </w:r>
    </w:p>
    <w:p>
      <w:pPr>
        <w:spacing w:before="1"/>
        <w:ind w:left="0" w:right="93" w:firstLine="0"/>
        <w:jc w:val="right"/>
        <w:rPr>
          <w:rFonts w:ascii="Book Antiqua"/>
          <w:b/>
          <w:sz w:val="14"/>
        </w:rPr>
      </w:pPr>
      <w:r>
        <w:rPr>
          <w:rFonts w:ascii="Book Antiqua"/>
          <w:b/>
          <w:spacing w:val="-1"/>
          <w:sz w:val="14"/>
        </w:rPr>
        <w:t>vk.com/socuslugi.ugra</w:t>
      </w:r>
    </w:p>
    <w:p>
      <w:pPr>
        <w:pStyle w:val="BodyText"/>
        <w:rPr>
          <w:rFonts w:ascii="Book Antiqua"/>
          <w:b/>
          <w:sz w:val="26"/>
        </w:rPr>
      </w:pPr>
      <w:r>
        <w:rPr/>
        <w:br w:type="column"/>
      </w:r>
      <w:r>
        <w:rPr>
          <w:rFonts w:ascii="Book Antiqua"/>
          <w:b/>
          <w:sz w:val="26"/>
        </w:rPr>
      </w:r>
    </w:p>
    <w:p>
      <w:pPr>
        <w:pStyle w:val="BodyText"/>
        <w:rPr>
          <w:rFonts w:ascii="Book Antiqua"/>
          <w:b/>
          <w:sz w:val="26"/>
        </w:rPr>
      </w:pPr>
    </w:p>
    <w:p>
      <w:pPr>
        <w:pStyle w:val="BodyText"/>
        <w:rPr>
          <w:rFonts w:ascii="Book Antiqua"/>
          <w:b/>
          <w:sz w:val="26"/>
        </w:rPr>
      </w:pPr>
    </w:p>
    <w:p>
      <w:pPr>
        <w:pStyle w:val="Heading1"/>
        <w:spacing w:line="232" w:lineRule="auto" w:before="228"/>
        <w:ind w:left="2695" w:right="1296" w:hanging="589"/>
      </w:pPr>
      <w:r>
        <w:rPr/>
        <w:t>Сургутский район, 2018 год</w:t>
      </w:r>
    </w:p>
    <w:sectPr>
      <w:type w:val="continuous"/>
      <w:pgSz w:w="16840" w:h="11910" w:orient="landscape"/>
      <w:pgMar w:top="120" w:bottom="0" w:left="80" w:right="240"/>
      <w:cols w:num="2" w:equalWidth="0">
        <w:col w:w="10992" w:space="40"/>
        <w:col w:w="54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Book Antiqua">
    <w:altName w:val="Book Antiqu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565" w:hanging="195"/>
      </w:pPr>
      <w:rPr>
        <w:rFonts w:hint="default"/>
        <w:w w:val="99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022" w:hanging="195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485" w:hanging="195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947" w:hanging="195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410" w:hanging="19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873" w:hanging="19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335" w:hanging="19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3798" w:hanging="19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261" w:hanging="195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6156" w:hanging="226"/>
      </w:pPr>
      <w:rPr>
        <w:rFonts w:hint="default" w:ascii="Symbol" w:hAnsi="Symbol" w:eastAsia="Symbol" w:cs="Symbol"/>
        <w:w w:val="99"/>
        <w:sz w:val="20"/>
        <w:szCs w:val="2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6613" w:hanging="226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7066" w:hanging="226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7519" w:hanging="22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7972" w:hanging="22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8425" w:hanging="22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8878" w:hanging="22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9332" w:hanging="22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9785" w:hanging="226"/>
      </w:pPr>
      <w:rPr>
        <w:rFonts w:hint="default"/>
        <w:lang w:val="ru-RU" w:eastAsia="ru-RU" w:bidi="ru-RU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115"/>
      <w:ind w:left="6216" w:hanging="286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spacing w:before="115"/>
      <w:ind w:left="565" w:hanging="286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mailto:SurRKCSON@admhmao.ru" TargetMode="External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hyperlink" Target="http://socuslugi-ugra.ru/recreg/nez_opros.htm" TargetMode="External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dcterms:created xsi:type="dcterms:W3CDTF">2018-09-24T05:13:25Z</dcterms:created>
  <dcterms:modified xsi:type="dcterms:W3CDTF">2018-09-24T05:13:25Z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2018-09-21T00:00:00Z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2018-09-24T00:00:00Z</vt:filetime>
  </property>
</Properties>
</file>