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2" w:lineRule="exact" w:before="13"/>
        <w:ind w:left="6498" w:right="6759"/>
      </w:pPr>
      <w:r>
        <w:rPr/>
        <w:pict>
          <v:group style="position:absolute;margin-left:285.299988pt;margin-top:4.400007pt;width:271.2pt;height:578.4pt;mso-position-horizontal-relative:page;mso-position-vertical-relative:page;z-index:-9424" coordorigin="5706,88" coordsize="5424,11568">
            <v:rect style="position:absolute;left:5707;top:89;width:5421;height:11565" filled="false" stroked="true" strokeweight=".140pt" strokecolor="#006699">
              <v:stroke dashstyle="solid"/>
            </v:rect>
            <v:shape style="position:absolute;left:5954;top:10767;width:678;height:68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566.299988pt;margin-top:8.973007pt;width:268.7pt;height:578.8pt;mso-position-horizontal-relative:page;mso-position-vertical-relative:page;z-index:1120" coordorigin="11326,179" coordsize="5374,11576">
            <v:rect style="position:absolute;left:11416;top:269;width:5194;height:11396" filled="false" stroked="true" strokeweight="9pt" strokecolor="#00af50">
              <v:stroke dashstyle="solid"/>
            </v:rect>
            <v:shape style="position:absolute;left:11742;top:5208;width:4677;height:4453" type="#_x0000_t75" stroked="false">
              <v:imagedata r:id="rId6" o:title=""/>
            </v:shape>
            <v:shape style="position:absolute;left:11618;top:607;width:1363;height:119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1;top:398;width:3355;height:1393" type="#_x0000_t202" filled="false" stroked="false">
              <v:textbox inset="0,0,0,0">
                <w:txbxContent>
                  <w:p>
                    <w:pPr>
                      <w:spacing w:line="218" w:lineRule="auto" w:before="10"/>
                      <w:ind w:left="230" w:right="244" w:firstLine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 автономного округа—Югры</w:t>
                    </w:r>
                  </w:p>
                  <w:p>
                    <w:pPr>
                      <w:spacing w:line="218" w:lineRule="auto" w:before="0"/>
                      <w:ind w:left="0" w:right="1" w:firstLine="48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 социального</w:t>
                    </w:r>
                  </w:p>
                  <w:p>
                    <w:pPr>
                      <w:spacing w:line="232" w:lineRule="exact" w:before="0"/>
                      <w:ind w:left="337" w:right="34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обслуживания населения»</w:t>
                    </w:r>
                  </w:p>
                </w:txbxContent>
              </v:textbox>
              <w10:wrap type="none"/>
            </v:shape>
            <v:shape style="position:absolute;left:12174;top:3032;width:3840;height:1071" type="#_x0000_t202" filled="false" stroked="false">
              <v:textbox inset="0,0,0,0">
                <w:txbxContent>
                  <w:p>
                    <w:pPr>
                      <w:spacing w:line="163" w:lineRule="auto" w:before="103"/>
                      <w:ind w:left="0" w:right="18" w:hanging="1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Пункт проката </w:t>
                    </w:r>
                    <w:r>
                      <w:rPr>
                        <w:b/>
                        <w:i/>
                        <w:sz w:val="40"/>
                      </w:rPr>
                      <w:t>технических </w:t>
                    </w:r>
                    <w:r>
                      <w:rPr>
                        <w:b/>
                        <w:i/>
                        <w:spacing w:val="-4"/>
                        <w:sz w:val="40"/>
                      </w:rPr>
                      <w:t>средств </w:t>
                    </w:r>
                    <w:r>
                      <w:rPr>
                        <w:b/>
                        <w:i/>
                        <w:sz w:val="40"/>
                      </w:rPr>
                      <w:t>реабилитации</w:t>
                    </w:r>
                  </w:p>
                </w:txbxContent>
              </v:textbox>
              <w10:wrap type="none"/>
            </v:shape>
            <v:shape style="position:absolute;left:13206;top:10704;width:2027;height:533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557" w:right="2" w:hanging="55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Сургутский район 2018 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.777pt;margin-top:8.973007pt;width:268.7pt;height:578.8pt;mso-position-horizontal-relative:page;mso-position-vertical-relative:page;z-index:-9256" coordorigin="136,179" coordsize="5374,11576">
            <v:rect style="position:absolute;left:225;top:269;width:5194;height:11396" filled="false" stroked="true" strokeweight="9.0pt" strokecolor="#00af50">
              <v:stroke dashstyle="solid"/>
            </v:rect>
            <v:shape style="position:absolute;left:538;top:11069;width:1095;height:507" type="#_x0000_t75" stroked="false">
              <v:imagedata r:id="rId8" o:title=""/>
            </v:shape>
            <v:shape style="position:absolute;left:520;top:488;width:4714;height:2058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11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color w:val="990000"/>
                        <w:spacing w:val="-71"/>
                        <w:w w:val="100"/>
                        <w:sz w:val="28"/>
                        <w:u w:val="thick" w:color="990000"/>
                      </w:rPr>
                      <w:t> </w:t>
                    </w:r>
                    <w:r>
                      <w:rPr>
                        <w:b/>
                        <w:i/>
                        <w:color w:val="990000"/>
                        <w:sz w:val="28"/>
                        <w:u w:val="thick" w:color="990000"/>
                      </w:rPr>
                      <w:t>Оплата </w:t>
                    </w:r>
                    <w:r>
                      <w:rPr>
                        <w:b/>
                        <w:i/>
                        <w:color w:val="990000"/>
                        <w:spacing w:val="-2"/>
                        <w:sz w:val="28"/>
                        <w:u w:val="thick" w:color="990000"/>
                      </w:rPr>
                      <w:t>проката </w:t>
                    </w:r>
                    <w:r>
                      <w:rPr>
                        <w:b/>
                        <w:i/>
                        <w:color w:val="990000"/>
                        <w:sz w:val="28"/>
                        <w:u w:val="thick" w:color="990000"/>
                      </w:rPr>
                      <w:t>ТСР</w:t>
                    </w:r>
                  </w:p>
                  <w:p>
                    <w:pPr>
                      <w:spacing w:line="292" w:lineRule="exact" w:before="0"/>
                      <w:ind w:left="0" w:right="11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color w:val="990000"/>
                        <w:spacing w:val="-71"/>
                        <w:w w:val="100"/>
                        <w:sz w:val="28"/>
                        <w:u w:val="thick" w:color="990000"/>
                      </w:rPr>
                      <w:t> </w:t>
                    </w:r>
                    <w:r>
                      <w:rPr>
                        <w:b/>
                        <w:i/>
                        <w:color w:val="990000"/>
                        <w:sz w:val="28"/>
                        <w:u w:val="thick" w:color="990000"/>
                      </w:rPr>
                      <w:t>осуществлется </w:t>
                    </w:r>
                    <w:r>
                      <w:rPr>
                        <w:b/>
                        <w:i/>
                        <w:color w:val="990000"/>
                        <w:spacing w:val="-3"/>
                        <w:sz w:val="28"/>
                        <w:u w:val="thick" w:color="990000"/>
                      </w:rPr>
                      <w:t>согласно</w:t>
                    </w:r>
                  </w:p>
                  <w:p>
                    <w:pPr>
                      <w:spacing w:line="293" w:lineRule="exact" w:before="0"/>
                      <w:ind w:left="0" w:right="14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color w:val="990000"/>
                        <w:spacing w:val="-71"/>
                        <w:w w:val="100"/>
                        <w:sz w:val="28"/>
                        <w:u w:val="thick" w:color="990000"/>
                      </w:rPr>
                      <w:t> </w:t>
                    </w:r>
                    <w:r>
                      <w:rPr>
                        <w:b/>
                        <w:i/>
                        <w:color w:val="990000"/>
                        <w:sz w:val="28"/>
                        <w:u w:val="thick" w:color="990000"/>
                      </w:rPr>
                      <w:t>прейскуранту тарифов</w:t>
                    </w:r>
                  </w:p>
                  <w:p>
                    <w:pPr>
                      <w:spacing w:line="292" w:lineRule="exact" w:before="0"/>
                      <w:ind w:left="0" w:right="14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color w:val="990000"/>
                        <w:spacing w:val="-71"/>
                        <w:w w:val="100"/>
                        <w:sz w:val="28"/>
                        <w:u w:val="thick" w:color="990000"/>
                      </w:rPr>
                      <w:t> </w:t>
                    </w:r>
                    <w:r>
                      <w:rPr>
                        <w:b/>
                        <w:i/>
                        <w:color w:val="990000"/>
                        <w:sz w:val="28"/>
                        <w:u w:val="thick" w:color="990000"/>
                      </w:rPr>
                      <w:t>на платные услуги, утвержденному</w:t>
                    </w:r>
                  </w:p>
                  <w:p>
                    <w:pPr>
                      <w:spacing w:line="306" w:lineRule="exact" w:before="0"/>
                      <w:ind w:left="0" w:right="11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color w:val="990000"/>
                        <w:spacing w:val="-71"/>
                        <w:w w:val="100"/>
                        <w:sz w:val="28"/>
                        <w:u w:val="thick" w:color="990000"/>
                      </w:rPr>
                      <w:t> </w:t>
                    </w:r>
                    <w:r>
                      <w:rPr>
                        <w:b/>
                        <w:i/>
                        <w:color w:val="990000"/>
                        <w:spacing w:val="-3"/>
                        <w:sz w:val="28"/>
                        <w:u w:val="thick" w:color="990000"/>
                      </w:rPr>
                      <w:t>директором </w:t>
                    </w:r>
                    <w:r>
                      <w:rPr>
                        <w:b/>
                        <w:i/>
                        <w:color w:val="990000"/>
                        <w:sz w:val="28"/>
                        <w:u w:val="thick" w:color="990000"/>
                      </w:rPr>
                      <w:t>учреждения</w:t>
                    </w:r>
                  </w:p>
                  <w:p>
                    <w:pPr>
                      <w:spacing w:line="165" w:lineRule="auto" w:before="183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Тарифы на платные услуги по прокату техни- ческих средств реабилитации (ТСР).</w:t>
                    </w:r>
                  </w:p>
                </w:txbxContent>
              </v:textbox>
              <w10:wrap type="none"/>
            </v:shape>
            <v:shape style="position:absolute;left:662;top:10710;width:4575;height:748" type="#_x0000_t202" filled="false" stroked="false">
              <v:textbox inset="0,0,0,0">
                <w:txbxContent>
                  <w:p>
                    <w:pPr>
                      <w:spacing w:line="218" w:lineRule="auto" w:before="5"/>
                      <w:ind w:left="0" w:right="19" w:firstLine="91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Предлагаем Вам оценить нашу работу на</w:t>
                    </w:r>
                    <w:r>
                      <w:rPr>
                        <w:spacing w:val="-2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сайте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«Социальное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обслуживание Ханты-Мансийского автономного округа– Югры» по</w:t>
                    </w:r>
                    <w:r>
                      <w:rPr>
                        <w:spacing w:val="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адресу</w:t>
                    </w:r>
                  </w:p>
                  <w:p>
                    <w:pPr>
                      <w:spacing w:line="220" w:lineRule="auto" w:before="1"/>
                      <w:ind w:left="1625" w:right="18" w:firstLine="362"/>
                      <w:jc w:val="right"/>
                      <w:rPr>
                        <w:sz w:val="14"/>
                      </w:rPr>
                    </w:pPr>
                    <w:hyperlink r:id="rId9">
                      <w:r>
                        <w:rPr>
                          <w:spacing w:val="-1"/>
                          <w:sz w:val="14"/>
                        </w:rPr>
                        <w:t>http://socuslugi-ugra.ru/recreg/nez_opros.htm</w:t>
                      </w:r>
                    </w:hyperlink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или на сайте нашего</w:t>
                    </w:r>
                    <w:r>
                      <w:rPr>
                        <w:spacing w:val="-1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учреждения</w:t>
                    </w:r>
                    <w:r>
                      <w:rPr>
                        <w:spacing w:val="2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sodeistvie86.ru,</w:t>
                    </w:r>
                    <w:r>
                      <w:rPr>
                        <w:w w:val="9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нажав на баннер «Независимая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оценка»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Контактная информация Директор</w:t>
      </w:r>
    </w:p>
    <w:p>
      <w:pPr>
        <w:pStyle w:val="BodyText"/>
        <w:spacing w:line="185" w:lineRule="exact"/>
        <w:ind w:left="6497"/>
      </w:pPr>
      <w:r>
        <w:rPr/>
        <w:t>Бибалаева Умайра Насруллаевна</w:t>
      </w:r>
    </w:p>
    <w:p>
      <w:pPr>
        <w:pStyle w:val="BodyText"/>
        <w:spacing w:line="223" w:lineRule="auto" w:before="4"/>
        <w:ind w:left="6499"/>
      </w:pPr>
      <w:r>
        <w:rPr/>
        <w:t>г. Сургут, ул. Лермонтова, д.3/1 Телефон: 8 (3462) 32-92-50</w:t>
      </w:r>
    </w:p>
    <w:p>
      <w:pPr>
        <w:pStyle w:val="BodyText"/>
        <w:spacing w:line="202" w:lineRule="exact"/>
        <w:ind w:left="6056" w:right="6317"/>
      </w:pPr>
      <w:r>
        <w:rPr/>
        <w:t>Эл. почта: </w:t>
      </w:r>
      <w:hyperlink r:id="rId10">
        <w:r>
          <w:rPr/>
          <w:t>SurRKCSON@admhmao.ru</w:t>
        </w:r>
      </w:hyperlink>
    </w:p>
    <w:p>
      <w:pPr>
        <w:spacing w:line="220" w:lineRule="auto" w:before="3"/>
        <w:ind w:left="6867" w:right="7129" w:firstLine="5"/>
        <w:jc w:val="center"/>
        <w:rPr>
          <w:sz w:val="20"/>
        </w:rPr>
      </w:pPr>
      <w:r>
        <w:rPr>
          <w:b/>
          <w:sz w:val="20"/>
        </w:rPr>
        <w:t>Заместитель директора </w:t>
      </w:r>
      <w:r>
        <w:rPr>
          <w:sz w:val="20"/>
        </w:rPr>
        <w:t>Котова Наталья</w:t>
      </w:r>
      <w:r>
        <w:rPr>
          <w:spacing w:val="-12"/>
          <w:sz w:val="20"/>
        </w:rPr>
        <w:t> </w:t>
      </w:r>
      <w:r>
        <w:rPr>
          <w:sz w:val="20"/>
        </w:rPr>
        <w:t>Алексеевна тел: 8 (3462)</w:t>
      </w:r>
      <w:r>
        <w:rPr>
          <w:spacing w:val="-3"/>
          <w:sz w:val="20"/>
        </w:rPr>
        <w:t> </w:t>
      </w:r>
      <w:r>
        <w:rPr>
          <w:sz w:val="20"/>
        </w:rPr>
        <w:t>32-92-44</w:t>
      </w:r>
    </w:p>
    <w:p>
      <w:pPr>
        <w:spacing w:line="223" w:lineRule="auto" w:before="0"/>
        <w:ind w:left="6939" w:right="7204" w:firstLine="7"/>
        <w:jc w:val="center"/>
        <w:rPr>
          <w:sz w:val="20"/>
        </w:rPr>
      </w:pPr>
      <w:r>
        <w:rPr>
          <w:b/>
          <w:sz w:val="20"/>
        </w:rPr>
        <w:t>Заместитель директора </w:t>
      </w:r>
      <w:r>
        <w:rPr>
          <w:sz w:val="20"/>
        </w:rPr>
        <w:t>Иванцова Алия</w:t>
      </w:r>
      <w:r>
        <w:rPr>
          <w:spacing w:val="-15"/>
          <w:sz w:val="20"/>
        </w:rPr>
        <w:t> </w:t>
      </w:r>
      <w:r>
        <w:rPr>
          <w:sz w:val="20"/>
        </w:rPr>
        <w:t>Амировна Тел: 8 (3462)</w:t>
      </w:r>
      <w:r>
        <w:rPr>
          <w:spacing w:val="-4"/>
          <w:sz w:val="20"/>
        </w:rPr>
        <w:t> </w:t>
      </w:r>
      <w:r>
        <w:rPr>
          <w:sz w:val="20"/>
        </w:rPr>
        <w:t>32-92-44</w:t>
      </w:r>
    </w:p>
    <w:p>
      <w:pPr>
        <w:spacing w:line="220" w:lineRule="auto" w:before="0"/>
        <w:ind w:left="6608" w:right="5663" w:hanging="507"/>
        <w:jc w:val="left"/>
        <w:rPr>
          <w:sz w:val="20"/>
        </w:rPr>
      </w:pPr>
      <w:r>
        <w:rPr/>
        <w:pict>
          <v:shape style="position:absolute;margin-left:26.940001pt;margin-top:5.389677pt;width:233.2pt;height:38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7"/>
                    <w:gridCol w:w="2639"/>
                    <w:gridCol w:w="743"/>
                    <w:gridCol w:w="761"/>
                  </w:tblGrid>
                  <w:tr>
                    <w:trPr>
                      <w:trHeight w:val="1132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16" w:lineRule="auto" w:before="50"/>
                          <w:ind w:right="1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№ п/п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16" w:lineRule="auto" w:before="50"/>
                          <w:ind w:left="57" w:right="10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Наименование услуги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218" w:lineRule="auto" w:before="48"/>
                          <w:ind w:left="59" w:right="7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Ед. изме- рения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6" w:lineRule="auto" w:before="50"/>
                          <w:ind w:left="58" w:right="2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Та- риф (руб. коп)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before="35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костылей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5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35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before="33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трости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3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33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ходунков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  <w:tr>
                    <w:trPr>
                      <w:trHeight w:val="877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2"/>
                          <w:ind w:left="57" w:right="30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многофункцио- нальной кровати с элек- троприводом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50,30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0"/>
                          <w:ind w:left="57" w:right="10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столика прикроватного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3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33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1"/>
                          <w:ind w:left="57" w:right="6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инвалидного кресла-коляски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5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35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45,60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1"/>
                          <w:ind w:left="57" w:right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ступени для захо- да в ванну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  <w:tr>
                    <w:trPr>
                      <w:trHeight w:val="877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0"/>
                          <w:ind w:left="57" w:right="2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подъемного при- способления (подставка под спину)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1"/>
                          <w:ind w:left="57" w:righ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педального трена- жера с электроприводом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5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35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20" w:lineRule="auto" w:before="50"/>
                          <w:ind w:left="57" w:right="3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Прокат дуги напольной (опора для вставания)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4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 день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15,50</w:t>
                        </w:r>
                      </w:p>
                    </w:tc>
                  </w:tr>
                </w:tbl>
                <w:p>
                  <w:pPr>
                    <w:pStyle w:val="BodyText"/>
                    <w:ind w:righ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Заведующий филиалом в г.п.Федоровский </w:t>
      </w:r>
      <w:r>
        <w:rPr>
          <w:sz w:val="20"/>
        </w:rPr>
        <w:t>Сидорова Марина Александровна г.п.Федоровский, ул.Ленина, д.24</w:t>
      </w:r>
    </w:p>
    <w:p>
      <w:pPr>
        <w:pStyle w:val="BodyText"/>
        <w:spacing w:line="206" w:lineRule="exact"/>
        <w:ind w:left="6500" w:right="6757"/>
      </w:pPr>
      <w:r>
        <w:rPr/>
        <w:t>тел: 8 (3462) 73-12-02</w:t>
      </w:r>
    </w:p>
    <w:p>
      <w:pPr>
        <w:pStyle w:val="Heading1"/>
        <w:spacing w:line="211" w:lineRule="exact"/>
        <w:ind w:right="6318"/>
      </w:pPr>
      <w:r>
        <w:rPr/>
        <w:t>Заведующий филиалом в г.п. Лянтор</w:t>
      </w:r>
    </w:p>
    <w:p>
      <w:pPr>
        <w:pStyle w:val="BodyText"/>
        <w:spacing w:line="213" w:lineRule="exact"/>
        <w:ind w:left="6497"/>
      </w:pPr>
      <w:r>
        <w:rPr/>
        <w:t>Примак Лаура Минуллаевна</w:t>
      </w:r>
    </w:p>
    <w:p>
      <w:pPr>
        <w:pStyle w:val="BodyText"/>
        <w:spacing w:line="220" w:lineRule="auto"/>
        <w:ind w:left="6055" w:right="6319"/>
      </w:pPr>
      <w:r>
        <w:rPr/>
        <w:t>г. Лянтор, ул. Эстонских дорожников, стр. 40 тел: 8 (34638) 26-580</w:t>
      </w:r>
    </w:p>
    <w:p>
      <w:pPr>
        <w:pStyle w:val="Heading1"/>
        <w:spacing w:line="201" w:lineRule="exact"/>
        <w:ind w:left="6394"/>
        <w:jc w:val="left"/>
      </w:pPr>
      <w:r>
        <w:rPr/>
        <w:t>Заведующий филиалом в г.п. Белый Яр</w:t>
      </w:r>
    </w:p>
    <w:p>
      <w:pPr>
        <w:pStyle w:val="BodyText"/>
        <w:spacing w:line="220" w:lineRule="auto" w:before="2"/>
        <w:ind w:left="6862" w:right="6840" w:hanging="4"/>
      </w:pPr>
      <w:r>
        <w:rPr/>
        <w:t>Кроль Татьяна Григорьевна г.п.Белый Яр, ул.Лесная, д.20/1 тел: 8 (3462)745-501</w:t>
      </w:r>
    </w:p>
    <w:p>
      <w:pPr>
        <w:pStyle w:val="Heading1"/>
        <w:ind w:right="6319"/>
      </w:pPr>
      <w:r>
        <w:rPr/>
        <w:t>Заведующий консультативным отделением</w:t>
      </w:r>
    </w:p>
    <w:p>
      <w:pPr>
        <w:pStyle w:val="BodyText"/>
        <w:spacing w:line="158" w:lineRule="exact"/>
        <w:ind w:right="257"/>
      </w:pPr>
      <w:r>
        <w:rPr/>
        <w:t>(мобильная социальная служба, служба «Социальный</w:t>
      </w:r>
    </w:p>
    <w:p>
      <w:pPr>
        <w:pStyle w:val="BodyText"/>
        <w:spacing w:line="181" w:lineRule="exact"/>
        <w:ind w:right="267"/>
      </w:pPr>
      <w:r>
        <w:rPr/>
        <w:t>патруль» пункт проката технических средств реабилитации)</w:t>
      </w:r>
    </w:p>
    <w:p>
      <w:pPr>
        <w:pStyle w:val="BodyText"/>
        <w:spacing w:line="220" w:lineRule="auto" w:before="2"/>
        <w:ind w:left="6496"/>
      </w:pPr>
      <w:r>
        <w:rPr/>
        <w:t>Хазиахметова Татьяна Анатольевна тел: 8 (3462) 32-92-54</w:t>
      </w:r>
    </w:p>
    <w:p>
      <w:pPr>
        <w:spacing w:line="223" w:lineRule="auto" w:before="0"/>
        <w:ind w:left="6418" w:right="6678" w:firstLine="0"/>
        <w:jc w:val="center"/>
        <w:rPr>
          <w:sz w:val="20"/>
        </w:rPr>
      </w:pPr>
      <w:r>
        <w:rPr>
          <w:b/>
          <w:sz w:val="20"/>
        </w:rPr>
        <w:t>Специалисты по социальной работе г.п. Барсово - </w:t>
      </w:r>
      <w:r>
        <w:rPr>
          <w:sz w:val="20"/>
        </w:rPr>
        <w:t>8(3462) 32-92-54</w:t>
      </w:r>
    </w:p>
    <w:p>
      <w:pPr>
        <w:spacing w:line="205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г.п. Белый Яр – </w:t>
      </w:r>
      <w:r>
        <w:rPr>
          <w:sz w:val="20"/>
        </w:rPr>
        <w:t>8 (3462) 74-55-54</w:t>
      </w:r>
    </w:p>
    <w:p>
      <w:pPr>
        <w:spacing w:line="212" w:lineRule="exact" w:before="0"/>
        <w:ind w:left="6056" w:right="6315" w:firstLine="0"/>
        <w:jc w:val="center"/>
        <w:rPr>
          <w:sz w:val="20"/>
        </w:rPr>
      </w:pPr>
      <w:r>
        <w:rPr>
          <w:b/>
          <w:sz w:val="20"/>
        </w:rPr>
        <w:t>с.п. Высокий Мыс – </w:t>
      </w:r>
      <w:r>
        <w:rPr>
          <w:sz w:val="20"/>
        </w:rPr>
        <w:t>8 (3462) 73-87-10</w:t>
      </w:r>
    </w:p>
    <w:p>
      <w:pPr>
        <w:spacing w:line="212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с.п. Солнечный – </w:t>
      </w:r>
      <w:r>
        <w:rPr>
          <w:sz w:val="20"/>
        </w:rPr>
        <w:t>8 (3462) 74-41-40</w:t>
      </w:r>
    </w:p>
    <w:p>
      <w:pPr>
        <w:spacing w:line="211" w:lineRule="exact" w:before="0"/>
        <w:ind w:left="6056" w:right="6315" w:firstLine="0"/>
        <w:jc w:val="center"/>
        <w:rPr>
          <w:sz w:val="20"/>
        </w:rPr>
      </w:pPr>
      <w:r>
        <w:rPr>
          <w:b/>
          <w:sz w:val="20"/>
        </w:rPr>
        <w:t>г.п. Федоровский – </w:t>
      </w:r>
      <w:r>
        <w:rPr>
          <w:sz w:val="20"/>
        </w:rPr>
        <w:t>8 (3462)</w:t>
      </w:r>
      <w:r>
        <w:rPr>
          <w:spacing w:val="-9"/>
          <w:sz w:val="20"/>
        </w:rPr>
        <w:t> </w:t>
      </w:r>
      <w:r>
        <w:rPr>
          <w:sz w:val="20"/>
        </w:rPr>
        <w:t>212-838</w:t>
      </w:r>
    </w:p>
    <w:p>
      <w:pPr>
        <w:spacing w:line="213" w:lineRule="exact" w:before="0"/>
        <w:ind w:left="6056" w:right="6315" w:firstLine="0"/>
        <w:jc w:val="center"/>
        <w:rPr>
          <w:sz w:val="20"/>
        </w:rPr>
      </w:pPr>
      <w:r>
        <w:rPr>
          <w:b/>
          <w:sz w:val="20"/>
        </w:rPr>
        <w:t>с.п. Русскинская – </w:t>
      </w:r>
      <w:r>
        <w:rPr>
          <w:sz w:val="20"/>
        </w:rPr>
        <w:t>8 (3462)</w:t>
      </w:r>
      <w:r>
        <w:rPr>
          <w:spacing w:val="-13"/>
          <w:sz w:val="20"/>
        </w:rPr>
        <w:t> </w:t>
      </w:r>
      <w:r>
        <w:rPr>
          <w:sz w:val="20"/>
        </w:rPr>
        <w:t>73-70-72</w:t>
      </w:r>
    </w:p>
    <w:p>
      <w:pPr>
        <w:spacing w:line="212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с.п. Локосово – </w:t>
      </w:r>
      <w:r>
        <w:rPr>
          <w:sz w:val="20"/>
        </w:rPr>
        <w:t>8 (3462)</w:t>
      </w:r>
      <w:r>
        <w:rPr>
          <w:spacing w:val="-13"/>
          <w:sz w:val="20"/>
        </w:rPr>
        <w:t> </w:t>
      </w:r>
      <w:r>
        <w:rPr>
          <w:sz w:val="20"/>
        </w:rPr>
        <w:t>73-96-59</w:t>
      </w:r>
    </w:p>
    <w:p>
      <w:pPr>
        <w:spacing w:line="211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с.п. Ульт-Ягун – </w:t>
      </w:r>
      <w:r>
        <w:rPr>
          <w:sz w:val="20"/>
        </w:rPr>
        <w:t>8 (3462)</w:t>
      </w:r>
      <w:r>
        <w:rPr>
          <w:spacing w:val="-11"/>
          <w:sz w:val="20"/>
        </w:rPr>
        <w:t> </w:t>
      </w:r>
      <w:r>
        <w:rPr>
          <w:sz w:val="20"/>
        </w:rPr>
        <w:t>738-388</w:t>
      </w:r>
    </w:p>
    <w:p>
      <w:pPr>
        <w:spacing w:line="211" w:lineRule="exact" w:before="0"/>
        <w:ind w:left="6499" w:right="6759" w:firstLine="0"/>
        <w:jc w:val="center"/>
        <w:rPr>
          <w:sz w:val="20"/>
        </w:rPr>
      </w:pPr>
      <w:r>
        <w:rPr>
          <w:b/>
          <w:sz w:val="20"/>
        </w:rPr>
        <w:t>с.п. Угут – </w:t>
      </w:r>
      <w:r>
        <w:rPr>
          <w:sz w:val="20"/>
        </w:rPr>
        <w:t>8 (3462)</w:t>
      </w:r>
      <w:r>
        <w:rPr>
          <w:spacing w:val="-10"/>
          <w:sz w:val="20"/>
        </w:rPr>
        <w:t> </w:t>
      </w:r>
      <w:r>
        <w:rPr>
          <w:sz w:val="20"/>
        </w:rPr>
        <w:t>73-76-46</w:t>
      </w:r>
    </w:p>
    <w:p>
      <w:pPr>
        <w:spacing w:line="212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г. Лянтор – </w:t>
      </w:r>
      <w:r>
        <w:rPr>
          <w:sz w:val="20"/>
        </w:rPr>
        <w:t>8 (34638)</w:t>
      </w:r>
      <w:r>
        <w:rPr>
          <w:spacing w:val="-8"/>
          <w:sz w:val="20"/>
        </w:rPr>
        <w:t> </w:t>
      </w:r>
      <w:r>
        <w:rPr>
          <w:sz w:val="20"/>
        </w:rPr>
        <w:t>25-160</w:t>
      </w:r>
    </w:p>
    <w:p>
      <w:pPr>
        <w:spacing w:line="212" w:lineRule="exact" w:before="0"/>
        <w:ind w:left="6056" w:right="6311" w:firstLine="0"/>
        <w:jc w:val="center"/>
        <w:rPr>
          <w:sz w:val="20"/>
        </w:rPr>
      </w:pPr>
      <w:r>
        <w:rPr>
          <w:b/>
          <w:sz w:val="20"/>
        </w:rPr>
        <w:t>с.п. Нижнесортымский </w:t>
      </w:r>
      <w:r>
        <w:rPr>
          <w:sz w:val="20"/>
        </w:rPr>
        <w:t>– 8 (34638) 40-017</w:t>
      </w:r>
    </w:p>
    <w:p>
      <w:pPr>
        <w:spacing w:line="211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с.п. Сытомино – </w:t>
      </w:r>
      <w:r>
        <w:rPr>
          <w:sz w:val="20"/>
        </w:rPr>
        <w:t>8 (3462) 73-65-24</w:t>
      </w:r>
    </w:p>
    <w:p>
      <w:pPr>
        <w:spacing w:line="221" w:lineRule="exact" w:before="0"/>
        <w:ind w:left="6500" w:right="6759" w:firstLine="0"/>
        <w:jc w:val="center"/>
        <w:rPr>
          <w:sz w:val="20"/>
        </w:rPr>
      </w:pPr>
      <w:r>
        <w:rPr>
          <w:b/>
          <w:sz w:val="20"/>
        </w:rPr>
        <w:t>д. Лямина </w:t>
      </w:r>
      <w:r>
        <w:rPr>
          <w:sz w:val="20"/>
        </w:rPr>
        <w:t>– 8 (3462) 73-66-94</w:t>
      </w:r>
    </w:p>
    <w:p>
      <w:pPr>
        <w:spacing w:line="174" w:lineRule="exact" w:before="82"/>
        <w:ind w:left="6496" w:right="6759" w:firstLine="0"/>
        <w:jc w:val="center"/>
        <w:rPr>
          <w:sz w:val="18"/>
        </w:rPr>
      </w:pPr>
      <w:r>
        <w:rPr>
          <w:sz w:val="18"/>
        </w:rPr>
        <w:t>Информацию о работе учреждения</w:t>
      </w:r>
    </w:p>
    <w:p>
      <w:pPr>
        <w:spacing w:line="143" w:lineRule="exact" w:before="0"/>
        <w:ind w:left="6056" w:right="6319" w:firstLine="0"/>
        <w:jc w:val="center"/>
        <w:rPr>
          <w:sz w:val="18"/>
        </w:rPr>
      </w:pPr>
      <w:r>
        <w:rPr>
          <w:sz w:val="18"/>
        </w:rPr>
        <w:t>Вы можете получить на сайте учреждения</w:t>
      </w:r>
    </w:p>
    <w:p>
      <w:pPr>
        <w:spacing w:line="143" w:lineRule="exact" w:before="0"/>
        <w:ind w:left="0" w:right="253" w:firstLine="0"/>
        <w:jc w:val="center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sodeistvie86.ru</w:t>
      </w:r>
    </w:p>
    <w:p>
      <w:pPr>
        <w:spacing w:line="142" w:lineRule="exact" w:before="0"/>
        <w:ind w:left="6056" w:right="6316" w:firstLine="0"/>
        <w:jc w:val="center"/>
        <w:rPr>
          <w:sz w:val="18"/>
        </w:rPr>
      </w:pPr>
      <w:r>
        <w:rPr>
          <w:sz w:val="18"/>
        </w:rPr>
        <w:t>в официальных группах в социальных сетях</w:t>
      </w:r>
    </w:p>
    <w:p>
      <w:pPr>
        <w:spacing w:line="142" w:lineRule="exact" w:before="0"/>
        <w:ind w:left="0" w:right="261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ok.ru/groupsodeystvie86</w:t>
      </w:r>
    </w:p>
    <w:p>
      <w:pPr>
        <w:spacing w:line="174" w:lineRule="exact" w:before="0"/>
        <w:ind w:left="0" w:right="257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vk.com/kcsonsodeystvie</w:t>
      </w:r>
    </w:p>
    <w:p>
      <w:pPr>
        <w:pStyle w:val="BodyText"/>
        <w:ind w:right="0"/>
        <w:jc w:val="left"/>
        <w:rPr>
          <w:b/>
        </w:rPr>
      </w:pPr>
    </w:p>
    <w:p>
      <w:pPr>
        <w:pStyle w:val="BodyText"/>
        <w:spacing w:before="5"/>
        <w:ind w:right="0"/>
        <w:jc w:val="left"/>
        <w:rPr>
          <w:b/>
          <w:sz w:val="28"/>
        </w:rPr>
      </w:pPr>
    </w:p>
    <w:p>
      <w:pPr>
        <w:spacing w:line="220" w:lineRule="auto" w:before="0"/>
        <w:ind w:left="8219" w:right="5663" w:hanging="814"/>
        <w:jc w:val="left"/>
        <w:rPr>
          <w:sz w:val="18"/>
        </w:rPr>
      </w:pPr>
      <w:r>
        <w:rPr>
          <w:sz w:val="18"/>
        </w:rPr>
        <w:t>Социальное обслуживание граждан Югры Официальная группа</w:t>
      </w:r>
      <w:r>
        <w:rPr>
          <w:spacing w:val="-16"/>
          <w:sz w:val="18"/>
        </w:rPr>
        <w:t> </w:t>
      </w:r>
      <w:r>
        <w:rPr>
          <w:sz w:val="18"/>
        </w:rPr>
        <w:t>ВКонтакте</w:t>
      </w:r>
    </w:p>
    <w:p>
      <w:pPr>
        <w:spacing w:line="195" w:lineRule="exact" w:before="0"/>
        <w:ind w:left="6500" w:right="3084" w:firstLine="0"/>
        <w:jc w:val="center"/>
        <w:rPr>
          <w:sz w:val="18"/>
        </w:rPr>
      </w:pPr>
      <w:r>
        <w:rPr>
          <w:sz w:val="18"/>
        </w:rPr>
        <w:t>vk.com/socuslugi.ugra</w:t>
      </w:r>
    </w:p>
    <w:p>
      <w:pPr>
        <w:spacing w:after="0" w:line="195" w:lineRule="exact"/>
        <w:jc w:val="center"/>
        <w:rPr>
          <w:sz w:val="18"/>
        </w:rPr>
        <w:sectPr>
          <w:type w:val="continuous"/>
          <w:pgSz w:w="16840" w:h="11910" w:orient="landscape"/>
          <w:pgMar w:top="40" w:bottom="0" w:left="360" w:right="100"/>
        </w:sectPr>
      </w:pPr>
    </w:p>
    <w:p>
      <w:pPr>
        <w:pStyle w:val="BodyText"/>
        <w:tabs>
          <w:tab w:pos="5598" w:val="left" w:leader="none"/>
          <w:tab w:pos="11268" w:val="left" w:leader="none"/>
        </w:tabs>
        <w:ind w:left="18" w:right="-44"/>
        <w:jc w:val="left"/>
      </w:pPr>
      <w:r>
        <w:rPr/>
        <w:pict>
          <v:group style="width:246pt;height:568.5pt;mso-position-horizontal-relative:char;mso-position-vertical-relative:line" coordorigin="0,0" coordsize="4920,11370">
            <v:line style="position:absolute" from="0,11360" to="4920,11360" stroked="true" strokeweight="1pt" strokecolor="#000000">
              <v:stroke dashstyle="solid"/>
            </v:line>
            <v:line style="position:absolute" from="10,20" to="10,11350" stroked="true" strokeweight=".999pt" strokecolor="#000000">
              <v:stroke dashstyle="solid"/>
            </v:line>
            <v:line style="position:absolute" from="0,10" to="4920,10" stroked="true" strokeweight="1pt" strokecolor="#000000">
              <v:stroke dashstyle="solid"/>
            </v:line>
            <v:line style="position:absolute" from="4910,19" to="4910,11350" stroked="true" strokeweight="1pt" strokecolor="#000000">
              <v:stroke dashstyle="solid"/>
            </v:line>
            <v:line style="position:absolute" from="40,11310" to="4880,11310" stroked="true" strokeweight="2pt" strokecolor="#000000">
              <v:stroke dashstyle="solid"/>
            </v:line>
            <v:line style="position:absolute" from="60,80" to="60,11290" stroked="true" strokeweight="1.999pt" strokecolor="#000000">
              <v:stroke dashstyle="solid"/>
            </v:line>
            <v:line style="position:absolute" from="40,60" to="4880,60" stroked="true" strokeweight="2pt" strokecolor="#000000">
              <v:stroke dashstyle="solid"/>
            </v:line>
            <v:line style="position:absolute" from="4860,79" to="4860,11290" stroked="true" strokeweight="2pt" strokecolor="#000000">
              <v:stroke dashstyle="solid"/>
            </v:line>
            <v:line style="position:absolute" from="100,11260" to="4820,11260" stroked="true" strokeweight="1pt" strokecolor="#000000">
              <v:stroke dashstyle="solid"/>
            </v:line>
            <v:line style="position:absolute" from="110,120" to="110,11250" stroked="true" strokeweight="1pt" strokecolor="#000000">
              <v:stroke dashstyle="solid"/>
            </v:line>
            <v:line style="position:absolute" from="100,110" to="4820,110" stroked="true" strokeweight="1pt" strokecolor="#000000">
              <v:stroke dashstyle="solid"/>
            </v:line>
            <v:line style="position:absolute" from="4810,119" to="4810,11250" stroked="true" strokeweight="1pt" strokecolor="#000000">
              <v:stroke dashstyle="solid"/>
            </v:line>
            <v:shape style="position:absolute;left:80;top:80;width:4760;height:11210" type="#_x0000_t202" filled="false" stroked="false">
              <v:textbox inset="0,0,0,0">
                <w:txbxContent>
                  <w:p>
                    <w:pPr>
                      <w:spacing w:line="218" w:lineRule="auto" w:before="104"/>
                      <w:ind w:left="489" w:right="49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Право пользования услугами пункта проката технических средств реабилитации (ТСР) имеют: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24" w:val="left" w:leader="none"/>
                      </w:tabs>
                      <w:spacing w:line="220" w:lineRule="auto" w:before="254"/>
                      <w:ind w:left="184" w:right="18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Инвалиды, в соответствии с индивиду- альной программой реабилитации или абилитации инвалида в уполномоченном органе, до момента получения необходи- мого технического средства реабилитации в постоянное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пользование;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24" w:val="left" w:leader="none"/>
                      </w:tabs>
                      <w:spacing w:line="220" w:lineRule="auto" w:before="4"/>
                      <w:ind w:left="184" w:right="18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Инвалиды, имеющие в пользовании не- исправные технические средства реабили- тации, подлежащие текущему ремонту или техническому обслуживанию, на пе- риод ремонта или обслуживания имею- щихся технических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средств;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24" w:val="left" w:leader="none"/>
                      </w:tabs>
                      <w:spacing w:line="220" w:lineRule="auto" w:before="1"/>
                      <w:ind w:left="184" w:right="18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Инвалиды, не имеющие индивидуаль- ной программы реабилитации или абили- тации инвалида, но нуждающиеся по ме- дицинским показаниям в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ТСР;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9" w:val="left" w:leader="none"/>
                      </w:tabs>
                      <w:spacing w:line="220" w:lineRule="auto" w:before="3"/>
                      <w:ind w:left="184" w:right="18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Граждане, нуждающиеся в технических средствах реабилитации по медицинским показаниям (в том числе перенесшим травмы, хирургические операции), на период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реабилитации.</w:t>
                    </w: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line="216" w:lineRule="auto" w:before="0"/>
                      <w:ind w:left="464" w:right="0" w:firstLine="56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Право внеочередного пользования услугами пункта</w:t>
                    </w:r>
                  </w:p>
                  <w:p>
                    <w:pPr>
                      <w:spacing w:line="299" w:lineRule="exact" w:before="0"/>
                      <w:ind w:left="137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проката имеют: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7" w:val="left" w:leader="none"/>
                      </w:tabs>
                      <w:spacing w:line="220" w:lineRule="auto" w:before="204"/>
                      <w:ind w:left="184" w:right="43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Инвалиды и участники Великой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Отече- ственной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войны;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7" w:val="left" w:leader="none"/>
                      </w:tabs>
                      <w:spacing w:line="218" w:lineRule="auto" w:before="3"/>
                      <w:ind w:left="184" w:right="94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Ветераны Великой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Отечественной войны.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9"/>
        </w:rPr>
        <w:pict>
          <v:group style="width:249pt;height:564pt;mso-position-horizontal-relative:char;mso-position-vertical-relative:line" coordorigin="0,0" coordsize="4980,11280">
            <v:line style="position:absolute" from="0,11270" to="4980,11270" stroked="true" strokeweight="1pt" strokecolor="#000000">
              <v:stroke dashstyle="solid"/>
            </v:line>
            <v:line style="position:absolute" from="10,20" to="10,11260" stroked="true" strokeweight="1pt" strokecolor="#000000">
              <v:stroke dashstyle="solid"/>
            </v:line>
            <v:line style="position:absolute" from="0,10" to="4980,10" stroked="true" strokeweight="1pt" strokecolor="#000000">
              <v:stroke dashstyle="solid"/>
            </v:line>
            <v:line style="position:absolute" from="4970,19" to="4970,11259" stroked="true" strokeweight="1pt" strokecolor="#000000">
              <v:stroke dashstyle="solid"/>
            </v:line>
            <v:line style="position:absolute" from="40,11239" to="4940,11239" stroked="true" strokeweight=".1pt" strokecolor="#000000">
              <v:stroke dashstyle="solid"/>
            </v:line>
            <v:line style="position:absolute" from="40,11219" to="4940,11219" stroked="true" strokeweight="1.9pt" strokecolor="#000000">
              <v:stroke dashstyle="solid"/>
            </v:line>
            <v:line style="position:absolute" from="60,80" to="60,11200" stroked="true" strokeweight="2pt" strokecolor="#000000">
              <v:stroke dashstyle="solid"/>
            </v:line>
            <v:line style="position:absolute" from="40,60" to="4940,60" stroked="true" strokeweight="2pt" strokecolor="#000000">
              <v:stroke dashstyle="solid"/>
            </v:line>
            <v:line style="position:absolute" from="4920,79" to="4920,11199" stroked="true" strokeweight="2pt" strokecolor="#000000">
              <v:stroke dashstyle="solid"/>
            </v:line>
            <v:line style="position:absolute" from="100,11179" to="4880,11179" stroked="true" strokeweight=".1pt" strokecolor="#000000">
              <v:stroke dashstyle="solid"/>
            </v:line>
            <v:line style="position:absolute" from="100,11169" to="4880,11169" stroked="true" strokeweight=".9pt" strokecolor="#000000">
              <v:stroke dashstyle="solid"/>
            </v:line>
            <v:line style="position:absolute" from="110,120" to="110,11160" stroked="true" strokeweight="1pt" strokecolor="#000000">
              <v:stroke dashstyle="solid"/>
            </v:line>
            <v:line style="position:absolute" from="100,110" to="4880,110" stroked="true" strokeweight="1pt" strokecolor="#000000">
              <v:stroke dashstyle="solid"/>
            </v:line>
            <v:line style="position:absolute" from="4870,119" to="4870,11159" stroked="true" strokeweight="1pt" strokecolor="#000000">
              <v:stroke dashstyle="solid"/>
            </v:line>
            <v:shape style="position:absolute;left:870;top:4559;width:2811;height:1800" type="#_x0000_t75" stroked="false">
              <v:imagedata r:id="rId11" o:title=""/>
            </v:shape>
            <v:shape style="position:absolute;left:80;top:80;width:4820;height:11101" type="#_x0000_t202" filled="false" stroked="false">
              <v:textbox inset="0,0,0,0">
                <w:txbxContent>
                  <w:p>
                    <w:pPr>
                      <w:spacing w:line="216" w:lineRule="auto" w:before="106"/>
                      <w:ind w:left="482" w:right="391" w:hanging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ТСР предоставляются пунктом проката </w:t>
                    </w:r>
                    <w:r>
                      <w:rPr>
                        <w:b/>
                        <w:spacing w:val="-3"/>
                        <w:sz w:val="28"/>
                      </w:rPr>
                      <w:t>во</w:t>
                    </w:r>
                    <w:r>
                      <w:rPr>
                        <w:b/>
                        <w:spacing w:val="-2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временное</w:t>
                    </w:r>
                  </w:p>
                  <w:p>
                    <w:pPr>
                      <w:spacing w:line="288" w:lineRule="exact" w:before="0"/>
                      <w:ind w:left="247" w:right="0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пользование бесплатно и за плату.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5" w:val="left" w:leader="none"/>
                      </w:tabs>
                      <w:spacing w:line="220" w:lineRule="auto" w:before="7"/>
                      <w:ind w:left="185" w:right="18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Гражданам, относящимся к категориям п.п. 1, 2 технические средства реабилита- ции, указанные в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 индивидуальной</w:t>
                    </w:r>
                    <w:r>
                      <w:rPr>
                        <w:color w:val="0000FF"/>
                        <w:spacing w:val="56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про-</w:t>
                    </w:r>
                  </w:p>
                  <w:p>
                    <w:pPr>
                      <w:spacing w:line="249" w:lineRule="exact" w:before="0"/>
                      <w:ind w:left="185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0000FF"/>
                        <w:spacing w:val="-60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грамме реабилитации или абилитации ин-</w:t>
                    </w:r>
                  </w:p>
                  <w:p>
                    <w:pPr>
                      <w:spacing w:line="254" w:lineRule="exact" w:before="0"/>
                      <w:ind w:left="185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0000FF"/>
                        <w:spacing w:val="-60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валида</w:t>
                    </w:r>
                    <w:r>
                      <w:rPr>
                        <w:sz w:val="24"/>
                      </w:rPr>
                      <w:t>, предоставляются бесплатно.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5" w:val="left" w:leader="none"/>
                      </w:tabs>
                      <w:spacing w:line="220" w:lineRule="auto" w:before="6"/>
                      <w:ind w:left="185" w:right="18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ТСР, не указанные в индивидуальной программе реабилитации или абилитации инвалида и имеющиеся в прокатном фон- де, предоставляются на условиях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оплаты.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5" w:val="left" w:leader="none"/>
                      </w:tabs>
                      <w:spacing w:line="220" w:lineRule="auto" w:before="2"/>
                      <w:ind w:left="185" w:right="18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Гражданам, относящимся к категориям п.п. 3, 4 , предметы проката предоставля- ются на условиях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оплаты.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line="165" w:lineRule="auto" w:before="0"/>
                      <w:ind w:left="687" w:right="68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Обязательства получателя социальных услуг</w:t>
                    </w:r>
                  </w:p>
                  <w:p>
                    <w:pPr>
                      <w:spacing w:line="220" w:lineRule="auto" w:before="217"/>
                      <w:ind w:left="185" w:right="18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ТСР выдаются гражданину в день заклю- чения договора. Предметы проката выда- ются без права передачи третьим лицам и должны использоваться по назначению.</w:t>
                    </w:r>
                  </w:p>
                  <w:p>
                    <w:pPr>
                      <w:spacing w:line="220" w:lineRule="auto" w:before="0"/>
                      <w:ind w:left="185" w:right="18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ТСР при необходимости (в случае отсут- ствия трудоспособных родственников) доставляются на дом инвалидам 1, 2  групп, гражданам старше 70 лет, утратив- шим способность к самообслуживанию и (или)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передвижению.</w:t>
                    </w:r>
                  </w:p>
                  <w:p>
                    <w:pPr>
                      <w:spacing w:line="220" w:lineRule="auto" w:before="3"/>
                      <w:ind w:left="185" w:right="18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отдаленные населенные пункты Сургут- ского района ТСР доставляются мобиль- ной социальной службой.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9"/>
        </w:rPr>
      </w:r>
      <w:r>
        <w:rPr>
          <w:position w:val="9"/>
        </w:rPr>
        <w:tab/>
      </w:r>
      <w:r>
        <w:rPr>
          <w:position w:val="9"/>
        </w:rPr>
        <w:pict>
          <v:group style="width:253.75pt;height:564pt;mso-position-horizontal-relative:char;mso-position-vertical-relative:line" coordorigin="0,0" coordsize="5075,11280">
            <v:line style="position:absolute" from="0,11270" to="5075,11270" stroked="true" strokeweight="1pt" strokecolor="#000000">
              <v:stroke dashstyle="solid"/>
            </v:line>
            <v:line style="position:absolute" from="10,20" to="10,11260" stroked="true" strokeweight="1pt" strokecolor="#000000">
              <v:stroke dashstyle="solid"/>
            </v:line>
            <v:line style="position:absolute" from="0,10" to="5075,10" stroked="true" strokeweight="1pt" strokecolor="#000000">
              <v:stroke dashstyle="solid"/>
            </v:line>
            <v:line style="position:absolute" from="5065,19" to="5065,11259" stroked="true" strokeweight="1pt" strokecolor="#000000">
              <v:stroke dashstyle="solid"/>
            </v:line>
            <v:line style="position:absolute" from="40,11239" to="5035,11239" stroked="true" strokeweight=".1pt" strokecolor="#000000">
              <v:stroke dashstyle="solid"/>
            </v:line>
            <v:line style="position:absolute" from="40,11219" to="5035,11219" stroked="true" strokeweight="1.9pt" strokecolor="#000000">
              <v:stroke dashstyle="solid"/>
            </v:line>
            <v:line style="position:absolute" from="60,80" to="60,11200" stroked="true" strokeweight="2pt" strokecolor="#000000">
              <v:stroke dashstyle="solid"/>
            </v:line>
            <v:line style="position:absolute" from="40,60" to="5035,60" stroked="true" strokeweight="2pt" strokecolor="#000000">
              <v:stroke dashstyle="solid"/>
            </v:line>
            <v:line style="position:absolute" from="5015,79" to="5015,11199" stroked="true" strokeweight="2pt" strokecolor="#000000">
              <v:stroke dashstyle="solid"/>
            </v:line>
            <v:line style="position:absolute" from="100,11179" to="4975,11179" stroked="true" strokeweight=".1pt" strokecolor="#000000">
              <v:stroke dashstyle="solid"/>
            </v:line>
            <v:line style="position:absolute" from="100,11169" to="4975,11169" stroked="true" strokeweight=".9pt" strokecolor="#000000">
              <v:stroke dashstyle="solid"/>
            </v:line>
            <v:line style="position:absolute" from="110,120" to="110,11160" stroked="true" strokeweight="1pt" strokecolor="#000000">
              <v:stroke dashstyle="solid"/>
            </v:line>
            <v:line style="position:absolute" from="100,110" to="4975,110" stroked="true" strokeweight="1pt" strokecolor="#000000">
              <v:stroke dashstyle="solid"/>
            </v:line>
            <v:line style="position:absolute" from="4965,119" to="4965,11159" stroked="true" strokeweight="1pt" strokecolor="#000000">
              <v:stroke dashstyle="solid"/>
            </v:line>
            <v:shape style="position:absolute;left:795;top:8233;width:3330;height:2160" type="#_x0000_t75" stroked="false">
              <v:imagedata r:id="rId12" o:title=""/>
            </v:shape>
            <v:rect style="position:absolute;left:795;top:8234;width:3330;height:2160" filled="false" stroked="true" strokeweight="2.5pt" strokecolor="#000000">
              <v:stroke dashstyle="solid"/>
            </v:rect>
            <v:shape style="position:absolute;left:80;top:80;width:4915;height:11101" type="#_x0000_t202" filled="false" stroked="false">
              <v:textbox inset="0,0,0,0">
                <w:txbxContent>
                  <w:p>
                    <w:pPr>
                      <w:spacing w:line="218" w:lineRule="auto" w:before="102"/>
                      <w:ind w:left="184" w:right="179" w:firstLine="31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Срок действия договора (проката ТСР) определяется соглашением сторон с учетом нуждаемости гражданина в ТСР на период не более 1 года.</w:t>
                    </w:r>
                  </w:p>
                  <w:p>
                    <w:pPr>
                      <w:spacing w:line="218" w:lineRule="auto" w:before="0"/>
                      <w:ind w:left="184" w:right="178" w:firstLine="271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 наличии объективных обстоя- тельств, в случае нуждаемости гражда- нина в дальнейшем использовании пред- мета проката по согласованию сторон, срок договора может быть продлен.</w:t>
                    </w:r>
                  </w:p>
                  <w:p>
                    <w:pPr>
                      <w:spacing w:line="220" w:lineRule="auto" w:before="0"/>
                      <w:ind w:left="184" w:right="181" w:firstLine="7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Предметы проката могут быть изъ- яты досрочно с последующим расторжени- ем договора, если было выявлено, что граж- данин умышленно ухудшает его состояние и (или) использует его не по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назначению.</w:t>
                    </w:r>
                  </w:p>
                  <w:p>
                    <w:pPr>
                      <w:spacing w:line="220" w:lineRule="auto" w:before="0"/>
                      <w:ind w:left="184" w:right="182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случае выхода из строя ТСР, вследствие нарушения правил эксплуата- ции, гражданина оплачивает стоимость ре- монта и транспортировки технического средства.</w:t>
                    </w:r>
                  </w:p>
                  <w:p>
                    <w:pPr>
                      <w:spacing w:line="220" w:lineRule="auto" w:before="0"/>
                      <w:ind w:left="184" w:right="179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случае, если взятые на прокат ТСР по вине гражданина утрачены, приведены в нерабочее состояние, не подлежат ремонту и восстановлению, гражданин возмещает убытки, понесенные учреждением. В слу- чае отказа получателя гражданина от доб- ровольного возврата суммы, понесенных учреждением убытков, указанные средства истребуются в судебном порядке в соответ- ствии с действующим законодательством.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9"/>
        </w:rPr>
      </w:r>
    </w:p>
    <w:sectPr>
      <w:pgSz w:w="16840" w:h="11910" w:orient="landscape"/>
      <w:pgMar w:top="300" w:bottom="0" w:left="3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85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0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3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0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2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84" w:hanging="93"/>
      </w:pPr>
      <w:rPr>
        <w:rFonts w:hint="default" w:ascii="Symbol" w:hAnsi="Symbol" w:eastAsia="Symbol" w:cs="Symbol"/>
        <w:spacing w:val="-1"/>
        <w:w w:val="99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38" w:hanging="9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96" w:hanging="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54" w:hanging="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12" w:hanging="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70" w:hanging="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28" w:hanging="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386" w:hanging="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44" w:hanging="9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4" w:hanging="240"/>
        <w:jc w:val="left"/>
      </w:pPr>
      <w:rPr>
        <w:rFonts w:hint="default" w:ascii="Times New Roman" w:hAnsi="Times New Roman" w:eastAsia="Times New Roman" w:cs="Times New Roman"/>
        <w:spacing w:val="-26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38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96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54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1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70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28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38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44" w:hanging="240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right="6759"/>
      <w:jc w:val="center"/>
    </w:pPr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135" w:lineRule="exact"/>
      <w:ind w:left="6056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34"/>
      <w:ind w:left="56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socuslugi-ugra.ru/recreg/nez_opros.htm" TargetMode="External"/><Relationship Id="rId10" Type="http://schemas.openxmlformats.org/officeDocument/2006/relationships/hyperlink" Target="mailto:SurRKCSON@admhmao.ru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2018-09-24T05:19:14Z</dcterms:created>
  <dcterms:modified xsi:type="dcterms:W3CDTF">2018-09-24T05:19:14Z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