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4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570547</wp:posOffset>
            </wp:positionH>
            <wp:positionV relativeFrom="page">
              <wp:posOffset>5445531</wp:posOffset>
            </wp:positionV>
            <wp:extent cx="2409825" cy="18046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28" w:lineRule="auto"/>
      </w:pPr>
      <w:r>
        <w:rPr>
          <w:color w:val="4D4D9A"/>
        </w:rPr>
        <w:t>Сайты, где можно оставить отзыв об организации</w:t>
      </w:r>
    </w:p>
    <w:p>
      <w:pPr>
        <w:pStyle w:val="BodyText"/>
        <w:spacing w:before="1"/>
        <w:rPr>
          <w:b/>
          <w:sz w:val="44"/>
        </w:rPr>
      </w:pPr>
    </w:p>
    <w:p>
      <w:pPr>
        <w:spacing w:before="1"/>
        <w:ind w:left="84" w:right="19" w:firstLine="0"/>
        <w:jc w:val="center"/>
        <w:rPr>
          <w:sz w:val="32"/>
        </w:rPr>
      </w:pPr>
      <w:hyperlink r:id="rId6">
        <w:r>
          <w:rPr>
            <w:color w:val="00005F"/>
            <w:sz w:val="32"/>
          </w:rPr>
          <w:t>http://sodeistvie86.ru/kachestvo/</w:t>
        </w:r>
      </w:hyperlink>
    </w:p>
    <w:p>
      <w:pPr>
        <w:pStyle w:val="BodyText"/>
        <w:spacing w:before="6" w:after="1"/>
        <w:rPr>
          <w:sz w:val="23"/>
        </w:rPr>
      </w:pPr>
    </w:p>
    <w:p>
      <w:pPr>
        <w:pStyle w:val="BodyText"/>
        <w:ind w:left="-151" w:right="-389"/>
        <w:rPr>
          <w:sz w:val="20"/>
        </w:rPr>
      </w:pPr>
      <w:r>
        <w:rPr>
          <w:sz w:val="20"/>
        </w:rPr>
        <w:pict>
          <v:group style="width:258.5pt;height:290.4pt;mso-position-horizontal-relative:char;mso-position-vertical-relative:line" coordorigin="0,0" coordsize="5170,5808">
            <v:shape style="position:absolute;left:389;top:4403;width:104;height:155" type="#_x0000_t75" stroked="false">
              <v:imagedata r:id="rId7" o:title=""/>
            </v:shape>
            <v:shape style="position:absolute;left:4853;top:4145;width:207;height:207" type="#_x0000_t75" stroked="false">
              <v:imagedata r:id="rId8" o:title=""/>
            </v:shape>
            <v:shape style="position:absolute;left:286;top:4145;width:4774;height:1653" coordorigin="286,4145" coordsize="4774,1653" path="m286,4455l294,4415,316,4382,349,4360,389,4352,4853,4352,4853,4248,4862,4208,4884,4175,4917,4153,4957,4145,4997,4153,5030,4175,5052,4208,5060,4248,5060,5488,5052,5528,5030,5561,4997,5583,4957,5591,493,5591,493,5695,485,5735,462,5768,430,5790,389,5798,349,5790,316,5768,294,5735,286,5695,286,4455xe" filled="false" stroked="true" strokeweight="1pt" strokecolor="#001f5f">
              <v:path arrowok="t"/>
              <v:stroke dashstyle="solid"/>
            </v:shape>
            <v:shape style="position:absolute;left:276;top:4393;width:227;height:175" type="#_x0000_t75" stroked="false">
              <v:imagedata r:id="rId9" o:title=""/>
            </v:shape>
            <v:line style="position:absolute" from="493,4455" to="493,5591" stroked="true" strokeweight="1pt" strokecolor="#001f5f">
              <v:stroke dashstyle="solid"/>
            </v:line>
            <v:shape style="position:absolute;left:4843;top:4238;width:227;height:124" type="#_x0000_t75" stroked="false">
              <v:imagedata r:id="rId10" o:title=""/>
            </v:shape>
            <v:shape style="position:absolute;left:0;top:0;width:5170;height:3206" type="#_x0000_t75" stroked="false">
              <v:imagedata r:id="rId11" o:title=""/>
            </v:shape>
            <v:shape style="position:absolute;left:453;top:2257;width:4578;height:2010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2;top:4421;width:78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1F912C"/>
                        <w:sz w:val="28"/>
                      </w:rPr>
                      <w:t>Ваше</w:t>
                    </w:r>
                  </w:p>
                </w:txbxContent>
              </v:textbox>
              <w10:wrap type="none"/>
            </v:shape>
            <v:shape style="position:absolute;left:2185;top:4421;width:104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1F912C"/>
                        <w:sz w:val="28"/>
                      </w:rPr>
                      <w:t>мнение</w:t>
                    </w:r>
                  </w:p>
                </w:txbxContent>
              </v:textbox>
              <w10:wrap type="none"/>
            </v:shape>
            <v:shape style="position:absolute;left:3991;top:4421;width:83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1F912C"/>
                        <w:sz w:val="28"/>
                      </w:rPr>
                      <w:t>очень</w:t>
                    </w:r>
                  </w:p>
                </w:txbxContent>
              </v:textbox>
              <w10:wrap type="none"/>
            </v:shape>
            <v:shape style="position:absolute;left:642;top:4726;width:4181;height:619" type="#_x0000_t202" filled="false" stroked="false">
              <v:textbox inset="0,0,0,0">
                <w:txbxContent>
                  <w:p>
                    <w:pPr>
                      <w:tabs>
                        <w:tab w:pos="1069" w:val="left" w:leader="none"/>
                        <w:tab w:pos="2833" w:val="left" w:leader="none"/>
                      </w:tabs>
                      <w:spacing w:line="228" w:lineRule="auto" w:before="4"/>
                      <w:ind w:left="0" w:right="18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1F912C"/>
                        <w:sz w:val="28"/>
                      </w:rPr>
                      <w:t>важно</w:t>
                      <w:tab/>
                      <w:t>для </w:t>
                    </w:r>
                    <w:r>
                      <w:rPr>
                        <w:b/>
                        <w:i/>
                        <w:color w:val="1F912C"/>
                        <w:spacing w:val="42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1F912C"/>
                        <w:sz w:val="28"/>
                      </w:rPr>
                      <w:t>нас </w:t>
                    </w:r>
                    <w:r>
                      <w:rPr>
                        <w:b/>
                        <w:i/>
                        <w:color w:val="1F912C"/>
                        <w:spacing w:val="43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1F912C"/>
                        <w:sz w:val="28"/>
                      </w:rPr>
                      <w:t>и</w:t>
                      <w:tab/>
                    </w:r>
                    <w:r>
                      <w:rPr>
                        <w:b/>
                        <w:i/>
                        <w:color w:val="1F912C"/>
                        <w:spacing w:val="-4"/>
                        <w:sz w:val="28"/>
                      </w:rPr>
                      <w:t>поможет </w:t>
                    </w:r>
                    <w:r>
                      <w:rPr>
                        <w:b/>
                        <w:i/>
                        <w:color w:val="1F912C"/>
                        <w:sz w:val="28"/>
                      </w:rPr>
                      <w:t>нам стать </w:t>
                    </w:r>
                    <w:r>
                      <w:rPr>
                        <w:b/>
                        <w:i/>
                        <w:color w:val="1F912C"/>
                        <w:spacing w:val="-3"/>
                        <w:sz w:val="28"/>
                      </w:rPr>
                      <w:t>лучше </w:t>
                    </w:r>
                    <w:r>
                      <w:rPr>
                        <w:b/>
                        <w:i/>
                        <w:color w:val="1F912C"/>
                        <w:sz w:val="28"/>
                      </w:rPr>
                      <w:t>для</w:t>
                    </w:r>
                    <w:r>
                      <w:rPr>
                        <w:b/>
                        <w:i/>
                        <w:color w:val="1F912C"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1F912C"/>
                        <w:sz w:val="28"/>
                      </w:rPr>
                      <w:t>Вас!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8" w:lineRule="auto" w:before="84"/>
        <w:ind w:left="360" w:right="239" w:firstLine="0"/>
        <w:jc w:val="center"/>
        <w:rPr>
          <w:b/>
          <w:sz w:val="28"/>
        </w:rPr>
      </w:pPr>
      <w:r>
        <w:rPr/>
        <w:br w:type="column"/>
      </w:r>
      <w:r>
        <w:rPr>
          <w:b/>
          <w:color w:val="4D4D9A"/>
          <w:sz w:val="28"/>
        </w:rPr>
        <w:t>По возникающим вопросам можно обратиться:</w:t>
      </w:r>
    </w:p>
    <w:p>
      <w:pPr>
        <w:pStyle w:val="BodyText"/>
        <w:spacing w:before="10"/>
        <w:rPr>
          <w:b/>
          <w:sz w:val="29"/>
        </w:rPr>
      </w:pPr>
    </w:p>
    <w:p>
      <w:pPr>
        <w:spacing w:line="219" w:lineRule="exact" w:before="1"/>
        <w:ind w:left="360" w:right="291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Директор</w:t>
      </w:r>
    </w:p>
    <w:p>
      <w:pPr>
        <w:spacing w:line="220" w:lineRule="auto" w:before="4"/>
        <w:ind w:left="969" w:right="803" w:hanging="18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Бибалаева Умайра Насруллаевна </w:t>
      </w:r>
      <w:r>
        <w:rPr>
          <w:rFonts w:ascii="Times New Roman" w:hAnsi="Times New Roman"/>
          <w:sz w:val="20"/>
        </w:rPr>
        <w:t>г. Сургут, ул. Лермонтова д.3/1 Телефон/Факс: 8 (3462) 32-92-50</w:t>
      </w:r>
    </w:p>
    <w:p>
      <w:pPr>
        <w:spacing w:line="216" w:lineRule="exact" w:before="0"/>
        <w:ind w:left="281" w:right="31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почта: </w:t>
      </w:r>
      <w:hyperlink r:id="rId13">
        <w:r>
          <w:rPr>
            <w:rFonts w:ascii="Times New Roman" w:hAnsi="Times New Roman"/>
            <w:sz w:val="20"/>
          </w:rPr>
          <w:t>SurRKCSON@admhmao.ru</w:t>
        </w:r>
      </w:hyperlink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0"/>
        <w:ind w:left="1022" w:right="1061" w:firstLine="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Заместитель директора Котова Наталья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Алексеевна </w:t>
      </w:r>
      <w:r>
        <w:rPr>
          <w:rFonts w:ascii="Times New Roman" w:hAnsi="Times New Roman"/>
          <w:sz w:val="20"/>
        </w:rPr>
        <w:t>Телефон: 8 (3462)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32-92-44</w: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20" w:lineRule="auto" w:before="1"/>
        <w:ind w:left="1159" w:right="1193" w:firstLine="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Заместитель директора </w:t>
      </w:r>
      <w:r>
        <w:rPr>
          <w:rFonts w:ascii="Times New Roman" w:hAnsi="Times New Roman"/>
          <w:sz w:val="20"/>
        </w:rPr>
        <w:t>Иванцова Алия Амировна Телефон: 8 (3462)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32-92-20</w:t>
      </w:r>
    </w:p>
    <w:p>
      <w:pPr>
        <w:spacing w:line="221" w:lineRule="exact" w:before="195"/>
        <w:ind w:left="277" w:right="31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Заведующий филиалом в г.п. Белый Яр</w:t>
      </w:r>
    </w:p>
    <w:p>
      <w:pPr>
        <w:spacing w:line="223" w:lineRule="auto" w:before="4"/>
        <w:ind w:left="860" w:right="89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Кроль Татьяна Григорьевна Телефон: 8 (3462) 74-55-01</w:t>
      </w:r>
    </w:p>
    <w:p>
      <w:pPr>
        <w:spacing w:line="214" w:lineRule="exact" w:before="0"/>
        <w:ind w:left="283" w:right="31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Лесная, д. 20/1</w:t>
      </w:r>
    </w:p>
    <w:p>
      <w:pPr>
        <w:spacing w:line="222" w:lineRule="exact" w:before="187"/>
        <w:ind w:left="277" w:right="31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Заведующий филиалом в г.п.Федоровский</w:t>
      </w:r>
    </w:p>
    <w:p>
      <w:pPr>
        <w:spacing w:line="223" w:lineRule="auto" w:before="5"/>
        <w:ind w:left="864" w:right="89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Сидорова Марина Александровна Телефон: 8 (3462) 73-12-02</w:t>
      </w:r>
    </w:p>
    <w:p>
      <w:pPr>
        <w:spacing w:line="215" w:lineRule="exact" w:before="0"/>
        <w:ind w:left="280" w:right="31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Ленина, д. 24</w:t>
      </w:r>
    </w:p>
    <w:p>
      <w:pPr>
        <w:spacing w:line="222" w:lineRule="exact" w:before="188"/>
        <w:ind w:left="278" w:right="31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Заведующий филиалом в г. Лянтор</w:t>
      </w:r>
    </w:p>
    <w:p>
      <w:pPr>
        <w:spacing w:line="223" w:lineRule="auto" w:before="5"/>
        <w:ind w:left="862" w:right="89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Примак Лаура Минуллаевна Телефон: 8 (34638) 26-580</w:t>
      </w:r>
    </w:p>
    <w:p>
      <w:pPr>
        <w:spacing w:line="214" w:lineRule="exact" w:before="0"/>
        <w:ind w:left="280" w:right="31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Эстонских дорожников, стр. 40</w:t>
      </w:r>
    </w:p>
    <w:p>
      <w:pPr>
        <w:pStyle w:val="BodyText"/>
        <w:spacing w:before="6"/>
        <w:rPr>
          <w:rFonts w:ascii="Times New Roman"/>
        </w:rPr>
      </w:pPr>
    </w:p>
    <w:p>
      <w:pPr>
        <w:spacing w:line="223" w:lineRule="exact" w:before="0"/>
        <w:ind w:left="360" w:right="297" w:firstLine="0"/>
        <w:jc w:val="center"/>
        <w:rPr>
          <w:sz w:val="20"/>
        </w:rPr>
      </w:pPr>
      <w:r>
        <w:rPr>
          <w:color w:val="001F5F"/>
          <w:sz w:val="20"/>
        </w:rPr>
        <w:t>Бюджетное учреждение</w:t>
      </w:r>
    </w:p>
    <w:p>
      <w:pPr>
        <w:spacing w:line="217" w:lineRule="exact" w:before="0"/>
        <w:ind w:left="84" w:right="21" w:firstLine="0"/>
        <w:jc w:val="center"/>
        <w:rPr>
          <w:sz w:val="20"/>
        </w:rPr>
      </w:pPr>
      <w:r>
        <w:rPr>
          <w:color w:val="001F5F"/>
          <w:sz w:val="20"/>
        </w:rPr>
        <w:t>Ханты-Мансийского автономного округа – Югры</w:t>
      </w:r>
    </w:p>
    <w:p>
      <w:pPr>
        <w:spacing w:line="228" w:lineRule="auto" w:before="4"/>
        <w:ind w:left="360" w:right="294" w:firstLine="0"/>
        <w:jc w:val="center"/>
        <w:rPr>
          <w:sz w:val="20"/>
        </w:rPr>
      </w:pPr>
      <w:r>
        <w:rPr>
          <w:color w:val="001F5F"/>
          <w:sz w:val="20"/>
        </w:rPr>
        <w:t>«Методический центр развития социального обслуживания»</w:t>
      </w:r>
    </w:p>
    <w:p>
      <w:pPr>
        <w:pStyle w:val="BodyText"/>
        <w:rPr>
          <w:sz w:val="20"/>
        </w:rPr>
      </w:pPr>
    </w:p>
    <w:p>
      <w:pPr>
        <w:spacing w:line="246" w:lineRule="exact" w:before="1"/>
        <w:ind w:left="360" w:right="299" w:firstLine="0"/>
        <w:jc w:val="center"/>
        <w:rPr>
          <w:b/>
          <w:sz w:val="22"/>
        </w:rPr>
      </w:pPr>
      <w:r>
        <w:rPr>
          <w:b/>
          <w:color w:val="001F5F"/>
          <w:sz w:val="22"/>
        </w:rPr>
        <w:t>ОТДЕЛ ОРГАНИЗАЦИОННОГО</w:t>
      </w:r>
    </w:p>
    <w:p>
      <w:pPr>
        <w:spacing w:line="246" w:lineRule="exact" w:before="0"/>
        <w:ind w:left="86" w:right="21" w:firstLine="0"/>
        <w:jc w:val="center"/>
        <w:rPr>
          <w:b/>
          <w:sz w:val="22"/>
        </w:rPr>
      </w:pPr>
      <w:r>
        <w:rPr>
          <w:b/>
          <w:color w:val="001F5F"/>
          <w:sz w:val="22"/>
        </w:rPr>
        <w:t>ОБЕСПЕЧЕНИЯ НЕЗАВИСИМОЙ ОЦЕНКИ</w:t>
      </w:r>
    </w:p>
    <w:p>
      <w:pPr>
        <w:spacing w:line="269" w:lineRule="exact" w:before="158"/>
        <w:ind w:left="360" w:right="296" w:firstLine="0"/>
        <w:jc w:val="center"/>
        <w:rPr>
          <w:b/>
          <w:sz w:val="24"/>
        </w:rPr>
      </w:pPr>
      <w:r>
        <w:rPr>
          <w:sz w:val="24"/>
        </w:rPr>
        <w:t>Тел. </w:t>
      </w:r>
      <w:r>
        <w:rPr>
          <w:b/>
          <w:color w:val="001F5F"/>
          <w:sz w:val="24"/>
        </w:rPr>
        <w:t>8 (3462) 34 30 70</w:t>
      </w:r>
    </w:p>
    <w:p>
      <w:pPr>
        <w:spacing w:line="269" w:lineRule="exact" w:before="0"/>
        <w:ind w:left="360" w:right="296" w:firstLine="0"/>
        <w:jc w:val="center"/>
        <w:rPr>
          <w:sz w:val="24"/>
        </w:rPr>
      </w:pPr>
      <w:r>
        <w:rPr>
          <w:sz w:val="24"/>
        </w:rPr>
        <w:t>Электронная почта:</w:t>
      </w:r>
    </w:p>
    <w:p>
      <w:pPr>
        <w:spacing w:before="12"/>
        <w:ind w:left="360" w:right="298" w:firstLine="0"/>
        <w:jc w:val="center"/>
        <w:rPr>
          <w:b/>
          <w:sz w:val="24"/>
        </w:rPr>
      </w:pPr>
      <w:r>
        <w:rPr/>
        <w:pict>
          <v:group style="position:absolute;margin-left:306.070007pt;margin-top:14.862859pt;width:230.1pt;height:78.150pt;mso-position-horizontal-relative:page;mso-position-vertical-relative:paragraph;z-index:1216" coordorigin="6121,297" coordsize="4602,1563">
            <v:shape style="position:absolute;left:6227;top:548;width:97;height:145" coordorigin="6228,548" coordsize="97,145" path="m6276,548l6257,552,6242,562,6232,578,6228,597,6228,693,6265,685,6296,665,6317,634,6324,597,6320,578,6310,562,6295,552,6276,548xe" filled="true" fillcolor="#cdcdcd" stroked="false">
              <v:path arrowok="t"/>
              <v:fill type="solid"/>
            </v:shape>
            <v:shape style="position:absolute;left:10520;top:307;width:193;height:193" type="#_x0000_t75" stroked="false">
              <v:imagedata r:id="rId14" o:title=""/>
            </v:shape>
            <v:shape style="position:absolute;left:6131;top:307;width:4582;height:1543" coordorigin="6131,307" coordsize="4582,1543" path="m6131,597l6139,559,6160,528,6190,508,6228,500,10520,500,10520,404,10528,366,10549,335,10579,315,10617,307,10655,315,10685,335,10706,366,10713,404,10713,1561,10706,1598,10685,1629,10655,1650,10617,1657,6324,1657,6324,1754,6317,1791,6296,1822,6265,1843,6228,1850,6190,1843,6160,1822,6139,1791,6131,1754,6131,597xe" filled="false" stroked="true" strokeweight="1pt" strokecolor="#001f5f">
              <v:path arrowok="t"/>
              <v:stroke dashstyle="solid"/>
            </v:shape>
            <v:shape style="position:absolute;left:6121;top:538;width:213;height:165" type="#_x0000_t75" stroked="false">
              <v:imagedata r:id="rId15" o:title=""/>
            </v:shape>
            <v:line style="position:absolute" from="6324,597" to="6324,1657" stroked="true" strokeweight="1pt" strokecolor="#001f5f">
              <v:stroke dashstyle="solid"/>
            </v:line>
            <v:shape style="position:absolute;left:10510;top:393;width:213;height:117" type="#_x0000_t75" stroked="false">
              <v:imagedata r:id="rId16" o:title=""/>
            </v:shape>
            <v:shape style="position:absolute;left:6121;top:297;width:4602;height:156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line="228" w:lineRule="auto" w:before="0"/>
                      <w:ind w:left="1149" w:right="1032" w:firstLine="305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30832C"/>
                        <w:sz w:val="28"/>
                      </w:rPr>
                      <w:t>Приглашаем </w:t>
                    </w:r>
                    <w:r>
                      <w:rPr>
                        <w:b/>
                        <w:i/>
                        <w:color w:val="30832C"/>
                        <w:sz w:val="28"/>
                      </w:rPr>
                      <w:t>Вас к активному</w:t>
                    </w:r>
                  </w:p>
                  <w:p>
                    <w:pPr>
                      <w:spacing w:line="307" w:lineRule="exact" w:before="0"/>
                      <w:ind w:left="1696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30832C"/>
                        <w:sz w:val="28"/>
                      </w:rPr>
                      <w:t>участию!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17">
        <w:r>
          <w:rPr>
            <w:b/>
            <w:color w:val="001F5F"/>
            <w:sz w:val="24"/>
          </w:rPr>
          <w:t>FahretdinovaGG@admhmao.ru</w:t>
        </w:r>
      </w:hyperlink>
    </w:p>
    <w:p>
      <w:pPr>
        <w:spacing w:line="218" w:lineRule="auto" w:before="211"/>
        <w:ind w:left="1736" w:right="186" w:firstLine="0"/>
        <w:jc w:val="center"/>
        <w:rPr>
          <w:rFonts w:ascii="Times New Roman" w:hAnsi="Times New Roman"/>
          <w:b/>
          <w:sz w:val="22"/>
        </w:rPr>
      </w:pPr>
      <w:r>
        <w:rPr/>
        <w:br w:type="column"/>
      </w:r>
      <w:r>
        <w:rPr>
          <w:rFonts w:ascii="Times New Roman" w:hAnsi="Times New Roman"/>
          <w:b/>
          <w:sz w:val="22"/>
        </w:rPr>
        <w:t>Бюджетное учреждение Ханты- Мансийского автономного округа—Югры</w:t>
      </w:r>
    </w:p>
    <w:p>
      <w:pPr>
        <w:spacing w:line="218" w:lineRule="auto" w:before="0"/>
        <w:ind w:left="1665" w:right="101" w:firstLine="48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7267447</wp:posOffset>
            </wp:positionH>
            <wp:positionV relativeFrom="paragraph">
              <wp:posOffset>-559418</wp:posOffset>
            </wp:positionV>
            <wp:extent cx="863993" cy="844346"/>
            <wp:effectExtent l="0" t="0" r="0" b="0"/>
            <wp:wrapNone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93" cy="84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</w:rPr>
        <w:t>«Сургутский районный комплексный центр социального</w:t>
      </w:r>
    </w:p>
    <w:p>
      <w:pPr>
        <w:spacing w:line="232" w:lineRule="exact" w:before="0"/>
        <w:ind w:left="2021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обслуживания населения»</w:t>
      </w:r>
    </w:p>
    <w:p>
      <w:pPr>
        <w:pStyle w:val="BodyText"/>
        <w:spacing w:before="1"/>
        <w:rPr>
          <w:rFonts w:ascii="Times New Roman"/>
          <w:b/>
          <w:sz w:val="24"/>
        </w:rPr>
      </w:pPr>
      <w:r>
        <w:rPr/>
        <w:pict>
          <v:group style="position:absolute;margin-left:612.169983pt;margin-top:15.854482pt;width:180.55pt;height:6.3pt;mso-position-horizontal-relative:page;mso-position-vertical-relative:paragraph;z-index:-904;mso-wrap-distance-left:0;mso-wrap-distance-right:0" coordorigin="12243,317" coordsize="3611,126">
            <v:line style="position:absolute" from="12243,380" to="13447,380" stroked="true" strokeweight="6.2793pt" strokecolor="#6666cc">
              <v:stroke dashstyle="solid"/>
            </v:line>
            <v:line style="position:absolute" from="13447,380" to="14651,380" stroked="true" strokeweight="6.2793pt" strokecolor="#669999">
              <v:stroke dashstyle="solid"/>
            </v:line>
            <v:line style="position:absolute" from="14651,380" to="15854,380" stroked="true" strokeweight="6.2793pt" strokecolor="#996666">
              <v:stroke dashstyle="solid"/>
            </v:line>
            <w10:wrap type="topAndBottom"/>
          </v:group>
        </w:pict>
      </w:r>
    </w:p>
    <w:p>
      <w:pPr>
        <w:spacing w:line="259" w:lineRule="auto" w:before="148"/>
        <w:ind w:left="382" w:right="186" w:firstLine="0"/>
        <w:jc w:val="center"/>
        <w:rPr>
          <w:b/>
          <w:sz w:val="36"/>
        </w:rPr>
      </w:pPr>
      <w:r>
        <w:rPr>
          <w:b/>
          <w:color w:val="001F5F"/>
          <w:sz w:val="36"/>
        </w:rPr>
        <w:t>Независимая оценка качества условий</w:t>
      </w:r>
    </w:p>
    <w:p>
      <w:pPr>
        <w:spacing w:line="261" w:lineRule="auto" w:before="6"/>
        <w:ind w:left="1284" w:right="1089" w:firstLine="1"/>
        <w:jc w:val="center"/>
        <w:rPr>
          <w:b/>
          <w:sz w:val="36"/>
        </w:rPr>
      </w:pPr>
      <w:r>
        <w:rPr>
          <w:b/>
          <w:color w:val="001F5F"/>
          <w:sz w:val="36"/>
        </w:rPr>
        <w:t>оказания </w:t>
      </w:r>
      <w:r>
        <w:rPr>
          <w:b/>
          <w:color w:val="001F5F"/>
          <w:spacing w:val="-5"/>
          <w:sz w:val="36"/>
        </w:rPr>
        <w:t>услуг </w:t>
      </w:r>
      <w:r>
        <w:rPr>
          <w:b/>
          <w:color w:val="001F5F"/>
          <w:spacing w:val="-1"/>
          <w:sz w:val="36"/>
        </w:rPr>
        <w:t>организациями </w:t>
      </w:r>
      <w:r>
        <w:rPr>
          <w:b/>
          <w:color w:val="001F5F"/>
          <w:sz w:val="36"/>
        </w:rPr>
        <w:t>социального</w:t>
      </w:r>
    </w:p>
    <w:p>
      <w:pPr>
        <w:spacing w:line="412" w:lineRule="exact" w:before="0"/>
        <w:ind w:left="377" w:right="186" w:firstLine="0"/>
        <w:jc w:val="center"/>
        <w:rPr>
          <w:b/>
          <w:sz w:val="36"/>
        </w:rPr>
      </w:pPr>
      <w:r>
        <w:rPr>
          <w:b/>
          <w:color w:val="001F5F"/>
          <w:sz w:val="36"/>
        </w:rPr>
        <w:t>обслуживания</w:t>
      </w:r>
    </w:p>
    <w:p>
      <w:pPr>
        <w:spacing w:before="46"/>
        <w:ind w:left="377" w:right="186" w:firstLine="0"/>
        <w:jc w:val="center"/>
        <w:rPr>
          <w:i/>
          <w:sz w:val="24"/>
        </w:rPr>
      </w:pPr>
      <w:r>
        <w:rPr>
          <w:i/>
          <w:color w:val="001F5F"/>
          <w:sz w:val="24"/>
        </w:rPr>
        <w:t>(памятка для</w:t>
      </w:r>
      <w:r>
        <w:rPr>
          <w:i/>
          <w:color w:val="001F5F"/>
          <w:spacing w:val="-11"/>
          <w:sz w:val="24"/>
        </w:rPr>
        <w:t> </w:t>
      </w:r>
      <w:r>
        <w:rPr>
          <w:i/>
          <w:color w:val="001F5F"/>
          <w:sz w:val="24"/>
        </w:rPr>
        <w:t>граждан)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7902373</wp:posOffset>
            </wp:positionH>
            <wp:positionV relativeFrom="paragraph">
              <wp:posOffset>116820</wp:posOffset>
            </wp:positionV>
            <wp:extent cx="1731892" cy="2693669"/>
            <wp:effectExtent l="0" t="0" r="0" b="0"/>
            <wp:wrapTopAndBottom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892" cy="269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4"/>
        </w:rPr>
      </w:pPr>
    </w:p>
    <w:p>
      <w:pPr>
        <w:spacing w:before="1"/>
        <w:ind w:left="548" w:right="186" w:firstLine="0"/>
        <w:jc w:val="center"/>
        <w:rPr>
          <w:sz w:val="20"/>
        </w:rPr>
      </w:pPr>
      <w:r>
        <w:rPr>
          <w:sz w:val="20"/>
        </w:rPr>
        <w:t>2018 год</w:t>
      </w:r>
    </w:p>
    <w:p>
      <w:pPr>
        <w:spacing w:after="0"/>
        <w:jc w:val="center"/>
        <w:rPr>
          <w:sz w:val="20"/>
        </w:rPr>
        <w:sectPr>
          <w:type w:val="continuous"/>
          <w:pgSz w:w="16840" w:h="11910" w:orient="landscape"/>
          <w:pgMar w:top="200" w:bottom="0" w:left="360" w:right="380"/>
          <w:cols w:num="3" w:equalWidth="0">
            <w:col w:w="4715" w:space="941"/>
            <w:col w:w="4665" w:space="659"/>
            <w:col w:w="5120"/>
          </w:cols>
        </w:sectPr>
      </w:pPr>
    </w:p>
    <w:p>
      <w:pPr>
        <w:pStyle w:val="Heading1"/>
        <w:spacing w:line="228" w:lineRule="auto" w:before="137"/>
        <w:ind w:left="950" w:right="656" w:firstLine="5"/>
      </w:pPr>
      <w:r>
        <w:rPr>
          <w:color w:val="4D4D9A"/>
        </w:rPr>
        <w:t>Что такое независимая</w:t>
      </w:r>
      <w:r>
        <w:rPr>
          <w:color w:val="4D4D9A"/>
          <w:spacing w:val="-18"/>
        </w:rPr>
        <w:t> </w:t>
      </w:r>
      <w:r>
        <w:rPr>
          <w:color w:val="4D4D9A"/>
        </w:rPr>
        <w:t>оценка</w:t>
      </w:r>
    </w:p>
    <w:p>
      <w:pPr>
        <w:pStyle w:val="BodyText"/>
        <w:tabs>
          <w:tab w:pos="2013" w:val="left" w:leader="none"/>
          <w:tab w:pos="3210" w:val="left" w:leader="none"/>
        </w:tabs>
        <w:spacing w:line="340" w:lineRule="auto" w:before="203"/>
        <w:ind w:left="422" w:right="95" w:firstLine="316"/>
        <w:jc w:val="both"/>
      </w:pPr>
      <w:r>
        <w:rPr/>
        <w:t>Независимая оценка качества условий оказания</w:t>
        <w:tab/>
        <w:t>услуг</w:t>
        <w:tab/>
      </w:r>
      <w:r>
        <w:rPr>
          <w:spacing w:val="-1"/>
        </w:rPr>
        <w:t>организациями </w:t>
      </w:r>
      <w:r>
        <w:rPr/>
        <w:t>социального обслуживания – форма общественного</w:t>
      </w:r>
      <w:r>
        <w:rPr>
          <w:spacing w:val="-1"/>
        </w:rPr>
        <w:t> </w:t>
      </w:r>
      <w:r>
        <w:rPr/>
        <w:t>контроля.</w:t>
      </w:r>
    </w:p>
    <w:p>
      <w:pPr>
        <w:spacing w:line="252" w:lineRule="exact" w:before="0"/>
        <w:ind w:left="739" w:right="0" w:firstLine="0"/>
        <w:jc w:val="left"/>
        <w:rPr>
          <w:i/>
          <w:sz w:val="22"/>
        </w:rPr>
      </w:pPr>
      <w:r>
        <w:rPr>
          <w:i/>
          <w:color w:val="001F5F"/>
          <w:sz w:val="22"/>
        </w:rPr>
        <w:t>Цели независимой оценки: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2013" w:val="left" w:leader="none"/>
          <w:tab w:pos="3210" w:val="left" w:leader="none"/>
          <w:tab w:pos="3650" w:val="left" w:leader="none"/>
        </w:tabs>
        <w:spacing w:line="340" w:lineRule="auto" w:before="112" w:after="0"/>
        <w:ind w:left="422" w:right="95" w:firstLine="264"/>
        <w:jc w:val="both"/>
        <w:rPr>
          <w:sz w:val="22"/>
        </w:rPr>
      </w:pPr>
      <w:r>
        <w:rPr>
          <w:sz w:val="22"/>
        </w:rPr>
        <w:t>предоставление</w:t>
        <w:tab/>
        <w:tab/>
      </w:r>
      <w:r>
        <w:rPr>
          <w:spacing w:val="-1"/>
          <w:sz w:val="22"/>
        </w:rPr>
        <w:t>гражданам </w:t>
      </w:r>
      <w:r>
        <w:rPr>
          <w:sz w:val="22"/>
        </w:rPr>
        <w:t>информации о качестве  условий оказания</w:t>
        <w:tab/>
        <w:t>услуг</w:t>
        <w:tab/>
      </w:r>
      <w:r>
        <w:rPr>
          <w:spacing w:val="-1"/>
          <w:sz w:val="22"/>
        </w:rPr>
        <w:t>организациями </w:t>
      </w:r>
      <w:r>
        <w:rPr>
          <w:sz w:val="22"/>
        </w:rPr>
        <w:t>социального</w:t>
      </w:r>
      <w:r>
        <w:rPr>
          <w:spacing w:val="-3"/>
          <w:sz w:val="22"/>
        </w:rPr>
        <w:t> </w:t>
      </w:r>
      <w:r>
        <w:rPr>
          <w:sz w:val="22"/>
        </w:rPr>
        <w:t>обслуживания;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40" w:lineRule="auto" w:before="8" w:after="0"/>
        <w:ind w:left="422" w:right="94" w:firstLine="264"/>
        <w:jc w:val="both"/>
        <w:rPr>
          <w:sz w:val="22"/>
        </w:rPr>
      </w:pPr>
      <w:r>
        <w:rPr>
          <w:sz w:val="22"/>
        </w:rPr>
        <w:t>повышение качества деятельности организаций.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28" w:lineRule="auto"/>
        <w:ind w:left="962" w:right="644" w:firstLine="3"/>
      </w:pPr>
      <w:r>
        <w:rPr>
          <w:color w:val="4D4D9A"/>
          <w:spacing w:val="-3"/>
        </w:rPr>
        <w:t>Зачем </w:t>
      </w:r>
      <w:r>
        <w:rPr>
          <w:color w:val="4D4D9A"/>
        </w:rPr>
        <w:t>нужна независимая</w:t>
      </w:r>
      <w:r>
        <w:rPr>
          <w:color w:val="4D4D9A"/>
          <w:spacing w:val="-19"/>
        </w:rPr>
        <w:t> </w:t>
      </w:r>
      <w:r>
        <w:rPr>
          <w:color w:val="4D4D9A"/>
        </w:rPr>
        <w:t>оценка</w:t>
      </w:r>
    </w:p>
    <w:p>
      <w:pPr>
        <w:pStyle w:val="BodyText"/>
        <w:spacing w:line="340" w:lineRule="auto" w:before="148"/>
        <w:ind w:left="480" w:right="38" w:firstLine="290"/>
        <w:jc w:val="both"/>
      </w:pPr>
      <w:r>
        <w:rPr/>
        <w:t>Независимая оценка позволяет определить рейтинг организации социального обслуживания среди подобных организаций в Югре и</w:t>
      </w:r>
      <w:r>
        <w:rPr>
          <w:spacing w:val="-11"/>
        </w:rPr>
        <w:t> </w:t>
      </w:r>
      <w:r>
        <w:rPr/>
        <w:t>РФ.</w:t>
      </w:r>
    </w:p>
    <w:p>
      <w:pPr>
        <w:pStyle w:val="BodyText"/>
        <w:spacing w:line="340" w:lineRule="auto"/>
        <w:ind w:left="480" w:right="38" w:firstLine="290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485178</wp:posOffset>
            </wp:positionH>
            <wp:positionV relativeFrom="paragraph">
              <wp:posOffset>1163102</wp:posOffset>
            </wp:positionV>
            <wp:extent cx="2793365" cy="1355598"/>
            <wp:effectExtent l="0" t="0" r="0" b="0"/>
            <wp:wrapNone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35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1F5F"/>
        </w:rPr>
        <w:t>Результат независимой оценки </w:t>
      </w:r>
      <w:r>
        <w:rPr/>
        <w:t>является основанием для принятия организационных, кадровых, финансовых решений организациями социального обслуживания.</w:t>
      </w:r>
    </w:p>
    <w:p>
      <w:pPr>
        <w:pStyle w:val="Heading1"/>
        <w:spacing w:line="228" w:lineRule="auto" w:before="137"/>
        <w:ind w:left="814" w:right="361" w:firstLine="638"/>
        <w:jc w:val="left"/>
      </w:pPr>
      <w:r>
        <w:rPr>
          <w:b w:val="0"/>
        </w:rPr>
        <w:br w:type="column"/>
      </w:r>
      <w:r>
        <w:rPr>
          <w:color w:val="4D4D9A"/>
        </w:rPr>
        <w:t>Что оценивается при независимой</w:t>
      </w:r>
      <w:r>
        <w:rPr>
          <w:color w:val="4D4D9A"/>
          <w:spacing w:val="-20"/>
        </w:rPr>
        <w:t> </w:t>
      </w:r>
      <w:r>
        <w:rPr>
          <w:color w:val="4D4D9A"/>
        </w:rPr>
        <w:t>оценке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343" w:lineRule="auto" w:before="0" w:after="0"/>
        <w:ind w:left="468" w:right="38" w:firstLine="281"/>
        <w:jc w:val="both"/>
        <w:rPr>
          <w:sz w:val="22"/>
        </w:rPr>
      </w:pPr>
      <w:r>
        <w:rPr>
          <w:sz w:val="22"/>
        </w:rPr>
        <w:t>Открытость и доступность информации об организации социального</w:t>
      </w:r>
      <w:r>
        <w:rPr>
          <w:spacing w:val="-14"/>
          <w:sz w:val="22"/>
        </w:rPr>
        <w:t> </w:t>
      </w:r>
      <w:r>
        <w:rPr>
          <w:sz w:val="22"/>
        </w:rPr>
        <w:t>обслуживания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343" w:lineRule="auto" w:before="1" w:after="0"/>
        <w:ind w:left="468" w:right="39" w:firstLine="281"/>
        <w:jc w:val="both"/>
        <w:rPr>
          <w:sz w:val="22"/>
        </w:rPr>
      </w:pPr>
      <w:r>
        <w:rPr>
          <w:sz w:val="22"/>
        </w:rPr>
        <w:t>Комфортность условий предоставления социальных услуг, в том числе время ожидания предоставления</w:t>
      </w:r>
      <w:r>
        <w:rPr>
          <w:spacing w:val="-1"/>
          <w:sz w:val="22"/>
        </w:rPr>
        <w:t> </w:t>
      </w:r>
      <w:r>
        <w:rPr>
          <w:sz w:val="22"/>
        </w:rPr>
        <w:t>услуг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  <w:tab w:pos="3890" w:val="left" w:leader="none"/>
        </w:tabs>
        <w:spacing w:line="340" w:lineRule="auto" w:before="3" w:after="0"/>
        <w:ind w:left="468" w:right="39" w:firstLine="281"/>
        <w:jc w:val="both"/>
        <w:rPr>
          <w:sz w:val="22"/>
        </w:rPr>
      </w:pPr>
      <w:r>
        <w:rPr>
          <w:sz w:val="22"/>
        </w:rPr>
        <w:t>Доброжелательность,</w:t>
        <w:tab/>
      </w:r>
      <w:r>
        <w:rPr>
          <w:spacing w:val="-1"/>
          <w:sz w:val="22"/>
        </w:rPr>
        <w:t>вежливость </w:t>
      </w:r>
      <w:r>
        <w:rPr>
          <w:sz w:val="22"/>
        </w:rPr>
        <w:t>работников организации социального обслуживания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343" w:lineRule="auto" w:before="7" w:after="0"/>
        <w:ind w:left="468" w:right="38" w:firstLine="281"/>
        <w:jc w:val="both"/>
        <w:rPr>
          <w:sz w:val="22"/>
        </w:rPr>
      </w:pPr>
      <w:r>
        <w:rPr>
          <w:sz w:val="22"/>
        </w:rPr>
        <w:t>Удовлетворенность качеством условий оказания услуг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0" w:lineRule="auto" w:before="2" w:after="0"/>
        <w:ind w:left="900" w:right="0" w:hanging="151"/>
        <w:jc w:val="left"/>
        <w:rPr>
          <w:sz w:val="22"/>
        </w:rPr>
      </w:pPr>
      <w:r>
        <w:rPr>
          <w:sz w:val="22"/>
        </w:rPr>
        <w:t>Доступность услуг для</w:t>
      </w:r>
      <w:r>
        <w:rPr>
          <w:spacing w:val="-6"/>
          <w:sz w:val="22"/>
        </w:rPr>
        <w:t> </w:t>
      </w:r>
      <w:r>
        <w:rPr>
          <w:sz w:val="22"/>
        </w:rPr>
        <w:t>инвалидов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line="228" w:lineRule="auto"/>
        <w:ind w:left="958" w:right="576" w:firstLine="144"/>
        <w:jc w:val="left"/>
      </w:pPr>
      <w:r>
        <w:rPr>
          <w:color w:val="4D4D9A"/>
        </w:rPr>
        <w:t>Как принять участие в независимой оценке</w:t>
      </w:r>
    </w:p>
    <w:p>
      <w:pPr>
        <w:pStyle w:val="BodyText"/>
        <w:spacing w:before="6"/>
        <w:rPr>
          <w:b/>
          <w:sz w:val="47"/>
        </w:rPr>
      </w:pPr>
    </w:p>
    <w:p>
      <w:pPr>
        <w:pStyle w:val="BodyText"/>
        <w:spacing w:line="338" w:lineRule="auto"/>
        <w:ind w:left="404" w:right="106" w:firstLine="336"/>
        <w:jc w:val="both"/>
      </w:pPr>
      <w:r>
        <w:rPr/>
        <w:t>Принять участие в независимой оценке можно следующими способами: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40" w:lineRule="auto" w:before="4" w:after="0"/>
        <w:ind w:left="404" w:right="104" w:firstLine="280"/>
        <w:jc w:val="both"/>
        <w:rPr>
          <w:sz w:val="22"/>
        </w:rPr>
      </w:pPr>
      <w:r>
        <w:rPr>
          <w:sz w:val="22"/>
        </w:rPr>
        <w:t>заполнить анкету (оставить отзыв, пожелание) при посещении организации социального</w:t>
      </w:r>
      <w:r>
        <w:rPr>
          <w:spacing w:val="-3"/>
          <w:sz w:val="22"/>
        </w:rPr>
        <w:t> </w:t>
      </w:r>
      <w:r>
        <w:rPr>
          <w:sz w:val="22"/>
        </w:rPr>
        <w:t>обслуживания;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40" w:lineRule="auto" w:before="1" w:after="0"/>
        <w:ind w:left="404" w:right="103" w:firstLine="280"/>
        <w:jc w:val="both"/>
        <w:rPr>
          <w:sz w:val="22"/>
        </w:rPr>
      </w:pPr>
      <w:r>
        <w:rPr>
          <w:sz w:val="22"/>
        </w:rPr>
        <w:t>ответить на вопросы при телефонном опросе, проводимым рейтинговым агентством;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40" w:lineRule="auto" w:before="0" w:after="0"/>
        <w:ind w:left="404" w:right="104" w:firstLine="280"/>
        <w:jc w:val="both"/>
        <w:rPr>
          <w:sz w:val="22"/>
        </w:rPr>
      </w:pPr>
      <w:r>
        <w:rPr>
          <w:sz w:val="22"/>
        </w:rPr>
        <w:t>заполнить  анкету  (оставить  отзыв)  на официальных сайтах организации, органов власти и</w:t>
      </w:r>
      <w:r>
        <w:rPr>
          <w:spacing w:val="56"/>
          <w:sz w:val="22"/>
        </w:rPr>
        <w:t> </w:t>
      </w:r>
      <w:r>
        <w:rPr>
          <w:sz w:val="22"/>
        </w:rPr>
        <w:t>др.</w:t>
      </w:r>
    </w:p>
    <w:p>
      <w:pPr>
        <w:pStyle w:val="Heading1"/>
        <w:spacing w:line="228" w:lineRule="auto" w:before="87"/>
        <w:ind w:left="425" w:right="173"/>
      </w:pPr>
      <w:r>
        <w:rPr>
          <w:b w:val="0"/>
        </w:rPr>
        <w:br w:type="column"/>
      </w:r>
      <w:r>
        <w:rPr>
          <w:color w:val="4D4D9A"/>
        </w:rPr>
        <w:t>Сайты, где можно оставить отзыв об организации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line="225" w:lineRule="auto"/>
        <w:ind w:left="404" w:right="200" w:firstLine="84"/>
        <w:jc w:val="both"/>
      </w:pPr>
      <w:r>
        <w:rPr/>
        <w:pict>
          <v:group style="position:absolute;margin-left:585.645020pt;margin-top:40.683769pt;width:237.1pt;height:106.6pt;mso-position-horizontal-relative:page;mso-position-vertical-relative:paragraph;z-index:1312" coordorigin="11713,814" coordsize="4742,2132">
            <v:shape style="position:absolute;left:11729;top:830;width:4710;height:2100" type="#_x0000_t75" stroked="false">
              <v:imagedata r:id="rId21" o:title=""/>
            </v:shape>
            <v:rect style="position:absolute;left:11720;top:821;width:4727;height:2117" filled="false" stroked="true" strokeweight=".75pt" strokecolor="#585858">
              <v:stroke dashstyle="solid"/>
            </v:rect>
            <w10:wrap type="none"/>
          </v:group>
        </w:pict>
      </w:r>
      <w:r>
        <w:rPr/>
        <w:t>Сайт «Социальное обслуживание Ханты- Мансийского автономного округа – Югры» </w:t>
      </w:r>
      <w:hyperlink r:id="rId22">
        <w:r>
          <w:rPr>
            <w:color w:val="00005F"/>
          </w:rPr>
          <w:t>http://socuslugi-ugra.ru/recreg/nez_opros.htm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67"/>
        <w:ind w:left="425" w:right="223"/>
        <w:jc w:val="center"/>
      </w:pPr>
      <w:r>
        <w:rPr/>
        <w:pict>
          <v:group style="position:absolute;margin-left:581.955017pt;margin-top:65.036972pt;width:240.1pt;height:103.6pt;mso-position-horizontal-relative:page;mso-position-vertical-relative:paragraph;z-index:1336" coordorigin="11639,1301" coordsize="4802,2072">
            <v:shape style="position:absolute;left:11656;top:1317;width:4770;height:2040" type="#_x0000_t75" stroked="false">
              <v:imagedata r:id="rId23" o:title=""/>
            </v:shape>
            <v:rect style="position:absolute;left:11646;top:1308;width:4787;height:2057" filled="false" stroked="true" strokeweight=".75pt" strokecolor="#585858">
              <v:stroke dashstyle="solid"/>
            </v:rect>
            <w10:wrap type="none"/>
          </v:group>
        </w:pict>
      </w:r>
      <w:r>
        <w:rPr/>
        <w:t>Официальный сайт Депсоцразвития Югры </w:t>
      </w:r>
      <w:r>
        <w:rPr>
          <w:color w:val="00005F"/>
        </w:rPr>
        <w:t>https://depsr.admhmao.ru/nezavisimaya- otsenka-kachestva-raboty-organizatsiy- okazyvayushchikh-uslugi/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04"/>
        <w:ind w:left="425" w:right="172"/>
        <w:jc w:val="center"/>
      </w:pPr>
      <w:r>
        <w:rPr/>
        <w:pict>
          <v:group style="position:absolute;margin-left:581.895020pt;margin-top:66.813972pt;width:240.85pt;height:103.6pt;mso-position-horizontal-relative:page;mso-position-vertical-relative:paragraph;z-index:1360" coordorigin="11638,1336" coordsize="4817,2072">
            <v:shape style="position:absolute;left:11654;top:1353;width:4785;height:2040" type="#_x0000_t75" stroked="false">
              <v:imagedata r:id="rId24" o:title=""/>
            </v:shape>
            <v:rect style="position:absolute;left:11645;top:1343;width:4802;height:2057" filled="false" stroked="true" strokeweight=".75pt" strokecolor="#585858">
              <v:stroke dashstyle="solid"/>
            </v:rect>
            <w10:wrap type="none"/>
          </v:group>
        </w:pict>
      </w:r>
      <w:r>
        <w:rPr/>
        <w:t>Официальный сайт для размещения информации о государственных (муниципальных) учреждениях </w:t>
      </w:r>
      <w:hyperlink r:id="rId25">
        <w:r>
          <w:rPr>
            <w:color w:val="00005F"/>
          </w:rPr>
          <w:t>http://bus.gov.ru/pub/home</w:t>
        </w:r>
      </w:hyperlink>
    </w:p>
    <w:sectPr>
      <w:pgSz w:w="16840" w:h="11910" w:orient="landscape"/>
      <w:pgMar w:top="200" w:bottom="0" w:left="360" w:right="380"/>
      <w:cols w:num="3" w:equalWidth="0">
        <w:col w:w="4867" w:space="449"/>
        <w:col w:w="5136" w:space="601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04" w:hanging="2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73" w:hanging="2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47" w:hanging="2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20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94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67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41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14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88" w:hanging="2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422" w:hanging="152"/>
      </w:pPr>
      <w:rPr>
        <w:rFonts w:hint="default" w:ascii="Symbol" w:hAnsi="Symbol" w:eastAsia="Symbol" w:cs="Symbol"/>
        <w:spacing w:val="1"/>
        <w:w w:val="99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64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09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53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8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43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7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32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77" w:hanging="152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0" w:right="19"/>
      <w:jc w:val="center"/>
      <w:outlineLvl w:val="1"/>
    </w:pPr>
    <w:rPr>
      <w:rFonts w:ascii="Arial" w:hAnsi="Arial" w:eastAsia="Arial" w:cs="Arial"/>
      <w:b/>
      <w:bCs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68" w:right="38" w:firstLine="281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sodeistvie86.ru/kachestvo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SurRKCSON@admhmao.ru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FahretdinovaGG@admhmao.ru" TargetMode="External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hyperlink" Target="http://socuslugi-ugra.ru/recreg/nez_opros.htm" TargetMode="External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yperlink" Target="http://bus.gov.ru/pub/home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2018-09-24T05:21:22Z</dcterms:created>
  <dcterms:modified xsi:type="dcterms:W3CDTF">2018-09-24T05:21:22Z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