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 возраст 50 лет и старше?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полны сил, энергии и планов?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Есть свободное время 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вы хотите потратить его с пользой?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неравнодушны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 хотите помогать ближним?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Приходите к нам!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 ждем вас в рядах волонтерского движения 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Волонтеры серебряного возраста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:rsidR="00B52D31" w:rsidRDefault="00B52D31">
      <w:pPr>
        <w:spacing w:after="0" w:line="30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unknownstyle"/>
        <w:jc w:val="center"/>
        <w:rPr>
          <w:rFonts w:cs="Century Schoolbook"/>
          <w:b/>
          <w:bCs/>
          <w:color w:val="000080"/>
          <w:sz w:val="19"/>
          <w:szCs w:val="19"/>
          <w:lang w:val="en-US"/>
        </w:rPr>
      </w:pPr>
      <w:r>
        <w:rPr>
          <w:rFonts w:cs="Century Schoolbook"/>
          <w:b/>
          <w:bCs/>
          <w:color w:val="000080"/>
          <w:sz w:val="19"/>
          <w:szCs w:val="19"/>
          <w:lang w:val="en-US"/>
        </w:rPr>
        <w:t xml:space="preserve"> </w:t>
      </w:r>
    </w:p>
    <w:p w:rsidR="00B52D31" w:rsidRDefault="00B52D31">
      <w:pPr>
        <w:pStyle w:val="unknownstyle"/>
        <w:jc w:val="center"/>
        <w:rPr>
          <w:rFonts w:ascii="Adventure" w:hAnsi="Adventure" w:cs="Adventure"/>
          <w:b/>
          <w:bCs/>
          <w:color w:val="000080"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color w:val="000080"/>
          <w:sz w:val="44"/>
          <w:szCs w:val="44"/>
        </w:rPr>
        <w:t xml:space="preserve">Волонтеры </w:t>
      </w:r>
      <w:r>
        <w:rPr>
          <w:rFonts w:ascii="Times New Roman" w:hAnsi="Times New Roman"/>
          <w:b/>
          <w:bCs/>
          <w:color w:val="000080"/>
          <w:sz w:val="44"/>
          <w:szCs w:val="44"/>
          <w:lang w:val="en-US"/>
        </w:rPr>
        <w:t>«</w:t>
      </w:r>
      <w:r>
        <w:rPr>
          <w:rFonts w:ascii="Times New Roman" w:hAnsi="Times New Roman"/>
          <w:b/>
          <w:bCs/>
          <w:color w:val="000080"/>
          <w:sz w:val="44"/>
          <w:szCs w:val="44"/>
        </w:rPr>
        <w:t>серебряного</w:t>
      </w:r>
      <w:r>
        <w:rPr>
          <w:rFonts w:ascii="Times New Roman" w:hAnsi="Times New Roman"/>
          <w:b/>
          <w:bCs/>
          <w:color w:val="000080"/>
          <w:sz w:val="44"/>
          <w:szCs w:val="44"/>
          <w:lang w:val="en-US"/>
        </w:rPr>
        <w:t>»</w:t>
      </w:r>
      <w:r>
        <w:rPr>
          <w:rFonts w:ascii="Times New Roman" w:hAnsi="Times New Roman"/>
          <w:b/>
          <w:bCs/>
          <w:color w:val="000080"/>
          <w:sz w:val="44"/>
          <w:szCs w:val="44"/>
        </w:rPr>
        <w:t xml:space="preserve"> возраста</w:t>
      </w:r>
    </w:p>
    <w:p w:rsidR="00B52D31" w:rsidRDefault="00B52D31">
      <w:pPr>
        <w:pStyle w:val="unknownstyle"/>
        <w:jc w:val="center"/>
        <w:rPr>
          <w:rFonts w:cs="Century Schoolbook"/>
          <w:b/>
          <w:bCs/>
          <w:sz w:val="19"/>
          <w:szCs w:val="19"/>
        </w:rPr>
      </w:pPr>
    </w:p>
    <w:p w:rsidR="00B52D31" w:rsidRDefault="00B52D31">
      <w:pPr>
        <w:pStyle w:val="unknownstyle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unknownstyle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Сургутский район, </w:t>
      </w:r>
    </w:p>
    <w:p w:rsidR="00B52D31" w:rsidRDefault="00B52D31">
      <w:pPr>
        <w:pStyle w:val="Heading4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000080"/>
          <w:sz w:val="22"/>
          <w:szCs w:val="22"/>
          <w:lang w:val="en-US"/>
        </w:rPr>
        <w:t xml:space="preserve">2019 </w:t>
      </w:r>
      <w:r>
        <w:rPr>
          <w:rFonts w:ascii="Times New Roman" w:hAnsi="Times New Roman"/>
          <w:color w:val="000080"/>
          <w:sz w:val="22"/>
          <w:szCs w:val="22"/>
        </w:rPr>
        <w:t>год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unknownstyle3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Бюджетное учреждение Ханты-Мансийского автономного округа—Югры</w:t>
      </w:r>
    </w:p>
    <w:p w:rsidR="00B52D31" w:rsidRDefault="00B52D31">
      <w:pPr>
        <w:pStyle w:val="unknownstyle3"/>
        <w:spacing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52D31" w:rsidRDefault="00B52D31">
      <w:pPr>
        <w:spacing w:after="0" w:line="240" w:lineRule="auto"/>
        <w:ind w:firstLine="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Геронтоволонтеры работают в </w:t>
      </w:r>
    </w:p>
    <w:p w:rsidR="00B52D31" w:rsidRDefault="00B52D31">
      <w:pPr>
        <w:spacing w:after="0" w:line="240" w:lineRule="auto"/>
        <w:ind w:firstLine="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двух основных направлениях:</w:t>
      </w:r>
    </w:p>
    <w:p w:rsidR="00B52D31" w:rsidRDefault="00B52D31">
      <w:pPr>
        <w:spacing w:after="0" w:line="240" w:lineRule="auto"/>
        <w:ind w:firstLine="4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D31" w:rsidRDefault="00B52D31">
      <w:pPr>
        <w:spacing w:after="3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помощи гражданам пожилого возраста и инвалидам, имеющим тяжелые ограничения жизнедеятельности;</w:t>
      </w:r>
    </w:p>
    <w:p w:rsidR="00B52D31" w:rsidRDefault="00B52D31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помощи семьям, испытывающим трудности в воспитании детей.</w:t>
      </w:r>
    </w:p>
    <w:p w:rsidR="00B52D31" w:rsidRDefault="00B52D31">
      <w:p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:rsidR="00B52D31" w:rsidRDefault="00B52D31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принимают активное участие в культурно-досуговых, социально-реабилитационных проектах , в общегородских, районных, окружных праздниках, социальных акциях. </w:t>
      </w:r>
    </w:p>
    <w:p w:rsidR="00B52D31" w:rsidRDefault="00B52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52D31" w:rsidRDefault="00B52D31">
      <w:pPr>
        <w:rPr>
          <w:rFonts w:cs="Arial"/>
          <w:kern w:val="24"/>
          <w:sz w:val="22"/>
          <w:szCs w:val="22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cs="Arial"/>
          <w:sz w:val="20"/>
          <w:szCs w:val="20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52D31" w:rsidRDefault="00B52D31">
      <w:pPr>
        <w:spacing w:after="0" w:line="240" w:lineRule="auto"/>
        <w:rPr>
          <w:rFonts w:ascii="Times New Roman" w:hAnsi="Times New Roman"/>
          <w:kern w:val="24"/>
          <w:sz w:val="22"/>
          <w:szCs w:val="22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52D31" w:rsidRDefault="00B52D31">
      <w:pPr>
        <w:pStyle w:val="BodyText3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D31" w:rsidRDefault="00B52D31">
      <w:pPr>
        <w:pStyle w:val="BodyText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D31" w:rsidRDefault="00B52D31">
      <w:pPr>
        <w:pStyle w:val="BodyText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D31" w:rsidRDefault="00B52D31">
      <w:pPr>
        <w:pStyle w:val="BodyText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D31" w:rsidRDefault="00B52D31">
      <w:pPr>
        <w:pStyle w:val="BodyText3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pStyle w:val="BodyText3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pStyle w:val="BodyText3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pStyle w:val="BodyText3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Цель волонтерского движения</w:t>
      </w: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«Волонтеры серебряного возраста» -</w:t>
      </w: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самореализация  граждан старшего              поколения </w:t>
      </w: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через волонтерскую деятельность</w:t>
      </w:r>
    </w:p>
    <w:p w:rsidR="00B52D31" w:rsidRDefault="00B52D3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52D31" w:rsidRDefault="00B52D31">
      <w:pPr>
        <w:widowControl/>
        <w:spacing w:after="200" w:line="275" w:lineRule="auto"/>
        <w:ind w:firstLine="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отличает данное движение от других общественных объединений? Главное отличие состоит в том, что волонтерами являются граждане пожилого возраста (от 50 лет и старше). Они имеют большой трудовой опыт и житейскую мудрость, чувствуют в себе физические и моральные силы, чтобы реализовать свой внутренний потенциал и накопленный жизненный опыт.</w:t>
      </w:r>
    </w:p>
    <w:p w:rsidR="00B52D31" w:rsidRDefault="00B52D31">
      <w:pPr>
        <w:widowControl/>
        <w:spacing w:after="200" w:line="275" w:lineRule="auto"/>
        <w:ind w:firstLine="396"/>
        <w:jc w:val="both"/>
        <w:rPr>
          <w:rFonts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Серебряные волонтеры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» - </w:t>
      </w:r>
      <w:r>
        <w:rPr>
          <w:rFonts w:ascii="Times New Roman" w:hAnsi="Times New Roman"/>
          <w:sz w:val="24"/>
          <w:szCs w:val="24"/>
        </w:rPr>
        <w:t>это люди с активной жизненной позицией, которые не хотят сидеть дома и готовы помогать, предлагать новые идеи и проекты, те, кто полон неиссякаемой энергией и энтузиазмом.</w:t>
      </w:r>
    </w:p>
    <w:p w:rsidR="00B52D31" w:rsidRDefault="00B52D31">
      <w:pPr>
        <w:widowControl/>
        <w:tabs>
          <w:tab w:val="left" w:pos="252"/>
          <w:tab w:val="left" w:pos="1432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B52D31" w:rsidRDefault="00B52D31">
      <w:pPr>
        <w:widowControl/>
        <w:tabs>
          <w:tab w:val="left" w:pos="252"/>
          <w:tab w:val="left" w:pos="1432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B52D31" w:rsidRDefault="00B52D31">
      <w:pPr>
        <w:widowControl/>
        <w:tabs>
          <w:tab w:val="left" w:pos="252"/>
          <w:tab w:val="left" w:pos="1432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B52D31" w:rsidRDefault="00B52D31">
      <w:pPr>
        <w:tabs>
          <w:tab w:val="left" w:pos="-180"/>
          <w:tab w:val="left" w:pos="0"/>
        </w:tabs>
        <w:spacing w:after="0" w:line="180" w:lineRule="auto"/>
        <w:jc w:val="both"/>
        <w:rPr>
          <w:rFonts w:cs="Arial"/>
          <w:color w:val="ED4A17"/>
          <w:sz w:val="24"/>
          <w:szCs w:val="24"/>
        </w:rPr>
      </w:pPr>
    </w:p>
    <w:p w:rsidR="00B52D31" w:rsidRDefault="00B52D31">
      <w:pPr>
        <w:spacing w:after="0" w:line="240" w:lineRule="auto"/>
        <w:jc w:val="center"/>
        <w:rPr>
          <w:rFonts w:cs="Arial"/>
          <w:color w:val="ED4A17"/>
          <w:sz w:val="8"/>
          <w:szCs w:val="8"/>
        </w:rPr>
      </w:pPr>
    </w:p>
    <w:p w:rsidR="00B52D31" w:rsidRDefault="00B52D31">
      <w:pPr>
        <w:spacing w:after="0" w:line="240" w:lineRule="auto"/>
        <w:jc w:val="center"/>
        <w:rPr>
          <w:rFonts w:cs="Arial"/>
          <w:color w:val="ED4A17"/>
          <w:sz w:val="2"/>
          <w:szCs w:val="2"/>
        </w:rPr>
      </w:pP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kern w:val="24"/>
          <w:sz w:val="22"/>
          <w:szCs w:val="22"/>
        </w:rPr>
      </w:pPr>
    </w:p>
    <w:p w:rsidR="00B52D31" w:rsidRDefault="00B52D31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 w:line="240" w:lineRule="auto"/>
        <w:ind w:firstLine="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52D31" w:rsidRDefault="00B52D31">
      <w:pPr>
        <w:widowControl/>
        <w:spacing w:after="200" w:line="275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Вступив в ряды волонтеров граждане имеют возможность: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стать частью большой команды </w:t>
      </w:r>
      <w:r>
        <w:rPr>
          <w:rFonts w:ascii="Times New Roman" w:hAnsi="Times New Roman"/>
          <w:sz w:val="26"/>
          <w:szCs w:val="26"/>
          <w:lang w:val="en-US"/>
        </w:rPr>
        <w:t>«</w:t>
      </w:r>
      <w:r>
        <w:rPr>
          <w:rFonts w:ascii="Times New Roman" w:hAnsi="Times New Roman"/>
          <w:sz w:val="26"/>
          <w:szCs w:val="26"/>
        </w:rPr>
        <w:t>серебряных волонтеров</w:t>
      </w:r>
      <w:r>
        <w:rPr>
          <w:rFonts w:ascii="Times New Roman" w:hAnsi="Times New Roman"/>
          <w:sz w:val="26"/>
          <w:szCs w:val="26"/>
          <w:lang w:val="en-US"/>
        </w:rPr>
        <w:t xml:space="preserve">»;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развиваться;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совершенствоваться;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узнавать новое;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открывать новые места;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встречать новых друзей;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наставлять молодежь; </w:t>
      </w:r>
    </w:p>
    <w:p w:rsidR="00B52D31" w:rsidRDefault="00B52D31">
      <w:pPr>
        <w:widowControl/>
        <w:spacing w:after="200" w:line="275" w:lineRule="auto"/>
        <w:ind w:left="566" w:hanging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совмещать работу и отдых.</w:t>
      </w: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spacing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D31" w:rsidRDefault="00B52D31">
      <w:pPr>
        <w:spacing w:line="240" w:lineRule="auto"/>
        <w:ind w:left="-18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Контактная информация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Директор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Бибалаева Умайра Насруллаевна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г. Сургут, ул. Лермонтова д.3/1 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Телефон: 8 (3462) 32-92-50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Эл. почта: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SurRKCSON@admhmao.ru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B52D31" w:rsidRDefault="00B52D31">
      <w:pPr>
        <w:pStyle w:val="Heading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Заместитель директора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Хазиахметова Татьяна Анатольевна</w:t>
      </w:r>
    </w:p>
    <w:p w:rsidR="00B52D31" w:rsidRDefault="00B52D31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Телефон: 8(3462) 32-92-44</w:t>
      </w: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i w:val="0"/>
          <w:iCs w:val="0"/>
          <w:sz w:val="16"/>
          <w:szCs w:val="16"/>
        </w:rPr>
      </w:pP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color w:val="auto"/>
          <w:sz w:val="22"/>
          <w:szCs w:val="22"/>
          <w:u w:val="single"/>
        </w:rPr>
      </w:pPr>
      <w:r>
        <w:rPr>
          <w:rFonts w:ascii="Times New Roman" w:hAnsi="Times New Roman"/>
          <w:color w:val="auto"/>
          <w:sz w:val="22"/>
          <w:szCs w:val="22"/>
          <w:u w:val="single"/>
        </w:rPr>
        <w:t xml:space="preserve">Координаторы волонтерской деятельности </w:t>
      </w: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i w:val="0"/>
          <w:iCs w:val="0"/>
          <w:sz w:val="16"/>
          <w:szCs w:val="16"/>
        </w:rPr>
      </w:pP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</w:rPr>
        <w:t>Комарова Жанна Сайпудиновна</w:t>
      </w: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заведующий  отделением социальной реабилитации и абилитации (в том числе сектор реабилитации инвалидов трудоспособного возраста(3 места), сектор дневного пребывания (10 мест), Университет третьего возраста (10 мест) филиала                              в г.п. Федоровский</w:t>
      </w:r>
      <w:r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 </w:t>
      </w: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Телефон: 8(3462)730-819 </w:t>
      </w: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</w:p>
    <w:p w:rsidR="00B52D31" w:rsidRDefault="00B52D31">
      <w:pPr>
        <w:pStyle w:val="unknownstyle2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2"/>
          <w:szCs w:val="22"/>
        </w:rPr>
        <w:t xml:space="preserve">Чуднова Татьяна Геннадьевна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заведующий  отделением социальной реабилитации и абилитации (в том числе сектор реабилитации инвалидов трудоспособного возраста(3 места), сектор дневного пребывания (10 мест), Университет третьего возраста (10 мест) филиала в г.п. Белый Яр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Телефон: 8(3462)74-61-02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B52D31" w:rsidRDefault="00B52D31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Загидуллина Миляуша Жамилевна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 xml:space="preserve">заведующий  отделением социальной реабилитации и абилитации (в том числе сектор реабилитации инвалидов трудоспособного возраста(3 места), сектор дневного пребывания (10 мест), Университет третьего возраста (10 мест)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филиала в г. Лянтор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</w:p>
    <w:p w:rsidR="00B52D31" w:rsidRDefault="00B52D31">
      <w:pPr>
        <w:pStyle w:val="unknownstyle2"/>
        <w:spacing w:after="0" w:line="264" w:lineRule="auto"/>
        <w:jc w:val="center"/>
        <w:rPr>
          <w:rFonts w:ascii="Times New Roman" w:hAnsi="Times New Roman" w:cstheme="minorBidi"/>
          <w:i w:val="0"/>
          <w:i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Телефон: 8-34638-26-500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  <w:t>За добром стоят люди с доброй волей, идеи добровольного служения обществу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  <w:t xml:space="preserve">                      и гражданской активности…»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</w:pP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  <w:t xml:space="preserve"> Н.В. Комарова,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7375E"/>
          <w:spacing w:val="10"/>
          <w:kern w:val="24"/>
          <w:sz w:val="20"/>
          <w:szCs w:val="20"/>
        </w:rPr>
        <w:t xml:space="preserve"> Губернатор Ханты-Мансийского                автономного округа—Югры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B52D31" w:rsidRDefault="00B52D31">
      <w:pPr>
        <w:rPr>
          <w:rFonts w:cs="Arial"/>
          <w:sz w:val="32"/>
          <w:szCs w:val="32"/>
        </w:rPr>
      </w:pPr>
    </w:p>
    <w:p w:rsidR="00B52D31" w:rsidRDefault="00B52D31">
      <w:pPr>
        <w:pStyle w:val="BodyText"/>
        <w:widowControl/>
        <w:spacing w:after="0" w:line="271" w:lineRule="auto"/>
        <w:jc w:val="center"/>
        <w:rPr>
          <w:sz w:val="36"/>
          <w:szCs w:val="36"/>
        </w:rPr>
      </w:pPr>
    </w:p>
    <w:p w:rsidR="00B52D31" w:rsidRDefault="00B52D3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B52D31" w:rsidRDefault="00B52D31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B52D31" w:rsidRDefault="00B52D3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B52D31" w:rsidRDefault="00B52D3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Информацию о работе учреждения 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Вы можете получить на сайте учреждения  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в официальных группах в социальных сетях 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ok.ru/groupsodeystvie86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vk.com/kcsonsodeystvie</w:t>
      </w:r>
    </w:p>
    <w:p w:rsidR="00B52D31" w:rsidRDefault="00B52D31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B52D31" w:rsidRDefault="00B52D31">
      <w:pPr>
        <w:pStyle w:val="Heading7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 xml:space="preserve">     Социальное обслуживание граждан  Югры</w:t>
      </w:r>
    </w:p>
    <w:p w:rsidR="00B52D31" w:rsidRDefault="00B52D31">
      <w:pPr>
        <w:pStyle w:val="unknownstyle1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B52D31" w:rsidRDefault="00B52D31">
      <w:pPr>
        <w:pStyle w:val="unknownstyle1"/>
        <w:spacing w:line="240" w:lineRule="auto"/>
        <w:jc w:val="righ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Предлагаем Вам оценить нашу работу на сайте </w:t>
      </w:r>
      <w:r>
        <w:rPr>
          <w:rFonts w:ascii="Times New Roman" w:hAnsi="Times New Roman"/>
          <w:sz w:val="16"/>
          <w:szCs w:val="16"/>
          <w:lang w:val="en-US"/>
        </w:rPr>
        <w:t>«</w:t>
      </w:r>
      <w:r>
        <w:rPr>
          <w:rFonts w:ascii="Times New Roman" w:hAnsi="Times New Roman"/>
          <w:sz w:val="16"/>
          <w:szCs w:val="16"/>
        </w:rPr>
        <w:t xml:space="preserve">Социальное 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обслуживание  Ханты-Мансийского автономного округа– Югры</w:t>
      </w:r>
      <w:r>
        <w:rPr>
          <w:rFonts w:ascii="Times New Roman" w:hAnsi="Times New Roman"/>
          <w:sz w:val="16"/>
          <w:szCs w:val="16"/>
          <w:lang w:val="en-US"/>
        </w:rPr>
        <w:t xml:space="preserve">» 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по адресу </w:t>
      </w:r>
      <w:r>
        <w:rPr>
          <w:rFonts w:ascii="Times New Roman" w:hAnsi="Times New Roman"/>
          <w:sz w:val="16"/>
          <w:szCs w:val="16"/>
          <w:lang w:val="en-US"/>
        </w:rPr>
        <w:t>http://socuslugi-ugra.ru/recreg/nez_opros.htm</w:t>
      </w:r>
    </w:p>
    <w:p w:rsidR="00B52D31" w:rsidRDefault="00B52D3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или на сайте учреждения   </w:t>
      </w:r>
    </w:p>
    <w:p w:rsidR="00B52D31" w:rsidRDefault="00B52D31">
      <w:pPr>
        <w:pStyle w:val="Heading7"/>
        <w:spacing w:after="0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sodeistvie86.ru, 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нажав на баннер </w:t>
      </w:r>
      <w:r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«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>Независимая оценка</w:t>
      </w:r>
      <w:r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»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tabs>
          <w:tab w:val="left" w:pos="-180"/>
          <w:tab w:val="left" w:pos="0"/>
        </w:tabs>
        <w:spacing w:after="0" w:line="18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2D31" w:rsidRDefault="00B52D31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2D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2D31" w:rsidRDefault="00B52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Лидирующий мотив участия </w:t>
      </w:r>
    </w:p>
    <w:p w:rsidR="00B52D31" w:rsidRDefault="00B52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добровольческой деятельности – быть полезным обществу, </w:t>
      </w:r>
    </w:p>
    <w:p w:rsidR="00000000" w:rsidRDefault="00B52D31" w:rsidP="00B52D31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помогать нуждающимся людям.</w:t>
      </w:r>
    </w:p>
    <w:sectPr w:rsidR="00000000" w:rsidSect="00B52D3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entu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31"/>
    <w:rsid w:val="00B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79" w:line="384" w:lineRule="auto"/>
    </w:pPr>
    <w:rPr>
      <w:rFonts w:ascii="Arial" w:hAnsi="Arial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outlineLvl w:val="0"/>
    </w:pPr>
    <w:rPr>
      <w:rFonts w:ascii="Century Schoolbook" w:hAnsi="Century Schoolbook"/>
      <w:color w:val="336666"/>
      <w:sz w:val="64"/>
      <w:szCs w:val="64"/>
    </w:rPr>
  </w:style>
  <w:style w:type="paragraph" w:styleId="Heading4">
    <w:name w:val="heading 4"/>
    <w:basedOn w:val="Normal"/>
    <w:link w:val="Heading4Char"/>
    <w:uiPriority w:val="99"/>
    <w:qFormat/>
    <w:pPr>
      <w:spacing w:after="0" w:line="300" w:lineRule="auto"/>
      <w:outlineLvl w:val="3"/>
    </w:pPr>
    <w:rPr>
      <w:b/>
      <w:bCs/>
    </w:rPr>
  </w:style>
  <w:style w:type="paragraph" w:styleId="Heading7">
    <w:name w:val="heading 7"/>
    <w:basedOn w:val="Normal"/>
    <w:link w:val="Heading7Char"/>
    <w:uiPriority w:val="99"/>
    <w:qFormat/>
    <w:pPr>
      <w:spacing w:after="80" w:line="240" w:lineRule="auto"/>
      <w:outlineLvl w:val="6"/>
    </w:pPr>
    <w:rPr>
      <w:rFonts w:ascii="Century Schoolbook" w:hAnsi="Century Schoolbook"/>
      <w:color w:val="3366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Times New Roman"/>
      <w:color w:val="336666"/>
      <w:kern w:val="28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D31"/>
    <w:rPr>
      <w:b/>
      <w:bCs/>
      <w:color w:val="000000"/>
      <w:kern w:val="28"/>
      <w:sz w:val="28"/>
      <w:szCs w:val="2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Century Schoolbook" w:hAnsi="Century Schoolbook" w:cs="Times New Roman"/>
      <w:color w:val="000000"/>
      <w:kern w:val="28"/>
      <w:sz w:val="26"/>
      <w:szCs w:val="26"/>
    </w:rPr>
  </w:style>
  <w:style w:type="paragraph" w:styleId="BodyText3">
    <w:name w:val="Body Text 3"/>
    <w:basedOn w:val="Normal"/>
    <w:link w:val="BodyText3Char"/>
    <w:uiPriority w:val="99"/>
    <w:pPr>
      <w:spacing w:after="28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2D31"/>
    <w:rPr>
      <w:rFonts w:ascii="Arial" w:hAnsi="Arial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D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Times New Roman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D31"/>
    <w:rPr>
      <w:rFonts w:ascii="Arial" w:hAnsi="Arial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D31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tabs>
        <w:tab w:val="left" w:pos="540"/>
      </w:tabs>
      <w:overflowPunct w:val="0"/>
      <w:autoSpaceDE w:val="0"/>
      <w:autoSpaceDN w:val="0"/>
      <w:adjustRightInd w:val="0"/>
      <w:spacing w:line="300" w:lineRule="auto"/>
    </w:pPr>
    <w:rPr>
      <w:rFonts w:ascii="Arial" w:hAnsi="Arial" w:cs="Times New Roman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