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21" w:rsidRDefault="00C85921">
      <w:pPr>
        <w:pStyle w:val="unknownstyle"/>
        <w:jc w:val="center"/>
        <w:rPr>
          <w:rFonts w:ascii="Times New Roman" w:hAnsi="Times New Roman"/>
          <w:b/>
          <w:bCs/>
          <w:color w:val="000080"/>
          <w:sz w:val="19"/>
          <w:szCs w:val="19"/>
          <w:lang w:val="en-US"/>
        </w:rPr>
      </w:pPr>
    </w:p>
    <w:p w:rsidR="00C85921" w:rsidRDefault="00C85921">
      <w:pPr>
        <w:pStyle w:val="unknownstyle"/>
        <w:jc w:val="center"/>
        <w:rPr>
          <w:rFonts w:ascii="Times New Roman" w:hAnsi="Times New Roman"/>
          <w:b/>
          <w:bCs/>
          <w:color w:val="000080"/>
          <w:sz w:val="19"/>
          <w:szCs w:val="19"/>
          <w:lang w:val="en-US"/>
        </w:rPr>
      </w:pPr>
    </w:p>
    <w:p w:rsidR="00C85921" w:rsidRDefault="00C85921">
      <w:pPr>
        <w:pStyle w:val="unknownstyle"/>
        <w:jc w:val="center"/>
        <w:rPr>
          <w:rFonts w:ascii="Times New Roman" w:hAnsi="Times New Roman"/>
          <w:b/>
          <w:bCs/>
          <w:color w:val="000080"/>
          <w:sz w:val="19"/>
          <w:szCs w:val="19"/>
          <w:lang w:val="en-US"/>
        </w:rPr>
      </w:pPr>
    </w:p>
    <w:p w:rsidR="00C85921" w:rsidRDefault="00C85921">
      <w:pPr>
        <w:pStyle w:val="unknownstyle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Программа обучения граждан старшего поколения</w:t>
      </w:r>
    </w:p>
    <w:p w:rsidR="00C85921" w:rsidRDefault="00C85921">
      <w:pPr>
        <w:pStyle w:val="unknownstyle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en-US"/>
        </w:rPr>
        <w:t>«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Университет</w:t>
      </w:r>
    </w:p>
    <w:p w:rsidR="00C85921" w:rsidRDefault="00C85921">
      <w:pPr>
        <w:pStyle w:val="unknownstyle"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en-US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третьего возраста</w:t>
      </w:r>
      <w:r>
        <w:rPr>
          <w:rFonts w:ascii="Times New Roman" w:hAnsi="Times New Roman"/>
          <w:b/>
          <w:bCs/>
          <w:color w:val="000000"/>
          <w:sz w:val="44"/>
          <w:szCs w:val="44"/>
          <w:lang w:val="en-US"/>
        </w:rPr>
        <w:t>»</w:t>
      </w:r>
    </w:p>
    <w:p w:rsidR="00C85921" w:rsidRDefault="00C85921">
      <w:pPr>
        <w:pStyle w:val="unknownstyle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pStyle w:val="Style6"/>
        <w:widowControl/>
        <w:spacing w:before="60"/>
        <w:ind w:firstLine="0"/>
      </w:pPr>
      <w:r>
        <w:rPr>
          <w:b/>
          <w:bCs/>
          <w:i/>
          <w:iCs/>
        </w:rPr>
        <w:t xml:space="preserve"> </w:t>
      </w:r>
      <w:r>
        <w:rPr>
          <w:rFonts w:ascii="Century Schoolbook" w:hAnsi="Century Schoolbook" w:cs="Century Schoolbook"/>
          <w:color w:val="336666"/>
        </w:rPr>
        <w:t xml:space="preserve">   </w:t>
      </w:r>
      <w:r>
        <w:t xml:space="preserve">В течение учебного года обучающиеся Университета имеют возможность заниматься по выбору на одном или сразу нескольких факультетах: </w:t>
      </w:r>
    </w:p>
    <w:p w:rsidR="00C85921" w:rsidRDefault="00C85921">
      <w:pPr>
        <w:pStyle w:val="Style6"/>
        <w:widowControl/>
        <w:spacing w:after="40"/>
        <w:ind w:left="225" w:hanging="225"/>
        <w:rPr>
          <w:b/>
          <w:bCs/>
          <w:lang w:val="en-US"/>
        </w:rPr>
      </w:pPr>
      <w:r>
        <w:rPr>
          <w:b/>
          <w:bCs/>
          <w:lang w:val="en-US"/>
        </w:rPr>
        <w:t>«</w:t>
      </w:r>
      <w:r>
        <w:rPr>
          <w:b/>
          <w:bCs/>
        </w:rPr>
        <w:t>Информационные технологии и компьютерная грамотность</w:t>
      </w:r>
      <w:r>
        <w:rPr>
          <w:b/>
          <w:bCs/>
          <w:lang w:val="en-US"/>
        </w:rPr>
        <w:t xml:space="preserve">», </w:t>
      </w:r>
    </w:p>
    <w:p w:rsidR="00C85921" w:rsidRDefault="00C85921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>«</w:t>
      </w:r>
      <w:r>
        <w:rPr>
          <w:b/>
          <w:bCs/>
        </w:rPr>
        <w:t>Здоровье и физическая активность</w:t>
      </w:r>
      <w:r>
        <w:rPr>
          <w:b/>
          <w:bCs/>
          <w:lang w:val="en-US"/>
        </w:rPr>
        <w:t>»,</w:t>
      </w:r>
    </w:p>
    <w:p w:rsidR="00C85921" w:rsidRDefault="00C85921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Правовые знания</w:t>
      </w:r>
      <w:r>
        <w:rPr>
          <w:b/>
          <w:bCs/>
          <w:lang w:val="en-US"/>
        </w:rPr>
        <w:t xml:space="preserve">», </w:t>
      </w:r>
    </w:p>
    <w:p w:rsidR="00C85921" w:rsidRDefault="00C85921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>«</w:t>
      </w:r>
      <w:r>
        <w:rPr>
          <w:b/>
          <w:bCs/>
        </w:rPr>
        <w:t>Финансовая грамотность</w:t>
      </w:r>
      <w:r>
        <w:rPr>
          <w:b/>
          <w:bCs/>
          <w:lang w:val="en-US"/>
        </w:rPr>
        <w:t>»,</w:t>
      </w:r>
    </w:p>
    <w:p w:rsidR="00C85921" w:rsidRDefault="00C85921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Волонтеры серебряного возраста</w:t>
      </w:r>
      <w:r>
        <w:rPr>
          <w:b/>
          <w:bCs/>
          <w:lang w:val="en-US"/>
        </w:rPr>
        <w:t>»,</w:t>
      </w:r>
    </w:p>
    <w:p w:rsidR="00C85921" w:rsidRDefault="00C85921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Социальный туризм</w:t>
      </w:r>
      <w:r>
        <w:rPr>
          <w:b/>
          <w:bCs/>
          <w:lang w:val="en-US"/>
        </w:rPr>
        <w:t>»,</w:t>
      </w:r>
    </w:p>
    <w:p w:rsidR="00C85921" w:rsidRDefault="00C85921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Культура и искусство</w:t>
      </w:r>
      <w:r>
        <w:rPr>
          <w:b/>
          <w:bCs/>
          <w:lang w:val="en-US"/>
        </w:rPr>
        <w:t>»,</w:t>
      </w:r>
    </w:p>
    <w:p w:rsidR="00C85921" w:rsidRDefault="00C85921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Психология</w:t>
      </w:r>
      <w:r>
        <w:rPr>
          <w:b/>
          <w:bCs/>
          <w:lang w:val="en-US"/>
        </w:rPr>
        <w:t>»,</w:t>
      </w:r>
    </w:p>
    <w:p w:rsidR="00C85921" w:rsidRDefault="00C85921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Растениеводство</w:t>
      </w:r>
      <w:r>
        <w:rPr>
          <w:b/>
          <w:bCs/>
          <w:lang w:val="en-US"/>
        </w:rPr>
        <w:t xml:space="preserve">», </w:t>
      </w:r>
    </w:p>
    <w:p w:rsidR="00C85921" w:rsidRDefault="00C85921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>«</w:t>
      </w:r>
      <w:r>
        <w:rPr>
          <w:b/>
          <w:bCs/>
        </w:rPr>
        <w:t>Творческое развитие личности</w:t>
      </w:r>
      <w:r>
        <w:rPr>
          <w:b/>
          <w:bCs/>
          <w:lang w:val="en-US"/>
        </w:rPr>
        <w:t>»,</w:t>
      </w:r>
    </w:p>
    <w:p w:rsidR="00C85921" w:rsidRDefault="00C85921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Безопасность жизнедеятельности</w:t>
      </w:r>
      <w:r>
        <w:rPr>
          <w:b/>
          <w:bCs/>
          <w:lang w:val="en-US"/>
        </w:rPr>
        <w:t>»</w:t>
      </w:r>
      <w:r>
        <w:rPr>
          <w:lang w:val="en-US"/>
        </w:rPr>
        <w:t>.</w:t>
      </w:r>
    </w:p>
    <w:p w:rsidR="00C85921" w:rsidRDefault="00C85921">
      <w:pPr>
        <w:pStyle w:val="BodyText3"/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entury Schoolbook" w:hAnsi="Century Schoolbook" w:cs="Century Schoolbook"/>
          <w:color w:val="336666"/>
          <w:sz w:val="24"/>
          <w:szCs w:val="24"/>
        </w:rPr>
        <w:t xml:space="preserve">            </w:t>
      </w:r>
    </w:p>
    <w:p w:rsidR="00C85921" w:rsidRDefault="00C85921">
      <w:pPr>
        <w:pStyle w:val="BodyText3"/>
        <w:rPr>
          <w:rFonts w:ascii="Times New Roman" w:hAnsi="Times New Roman"/>
          <w:b/>
          <w:bCs/>
          <w:sz w:val="20"/>
          <w:szCs w:val="20"/>
        </w:rPr>
      </w:pPr>
      <w:r>
        <w:rPr>
          <w:rFonts w:cs="Arial"/>
        </w:rPr>
        <w:t xml:space="preserve">      </w:t>
      </w:r>
    </w:p>
    <w:p w:rsidR="00C85921" w:rsidRDefault="00C85921">
      <w:pPr>
        <w:pStyle w:val="BodyText3"/>
        <w:rPr>
          <w:rFonts w:ascii="Times New Roman" w:hAnsi="Times New Roman"/>
          <w:b/>
          <w:bCs/>
          <w:sz w:val="20"/>
          <w:szCs w:val="20"/>
        </w:rPr>
      </w:pPr>
    </w:p>
    <w:p w:rsidR="00C85921" w:rsidRDefault="00C85921">
      <w:pPr>
        <w:pStyle w:val="BodyText3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pStyle w:val="Style6"/>
        <w:widowControl/>
        <w:spacing w:before="60"/>
        <w:ind w:firstLine="0"/>
      </w:pPr>
      <w:r>
        <w:t xml:space="preserve">     </w:t>
      </w:r>
      <w:r>
        <w:rPr>
          <w:b/>
          <w:bCs/>
          <w:lang w:val="en-US"/>
        </w:rPr>
        <w:t>«</w:t>
      </w:r>
      <w:r>
        <w:rPr>
          <w:b/>
          <w:bCs/>
        </w:rPr>
        <w:t>Университет третьего возраста</w:t>
      </w:r>
      <w:r>
        <w:rPr>
          <w:b/>
          <w:bCs/>
          <w:lang w:val="en-US"/>
        </w:rPr>
        <w:t xml:space="preserve">» </w:t>
      </w:r>
      <w:r>
        <w:rPr>
          <w:lang w:val="en-US"/>
        </w:rPr>
        <w:t>(</w:t>
      </w:r>
      <w:r>
        <w:t xml:space="preserve">далее Университет) - это возможность гражданам старшего поколения получать знания, умения и навыки в области компьютерной грамотности, психологии, здоровья, культуры и искусствоведения. Обучение в Университете проводится в форме лекций, бесед, тренингов, мастер-классов, теоретических и практических занятий, самостоятельных работ. </w:t>
      </w:r>
    </w:p>
    <w:p w:rsidR="00C85921" w:rsidRDefault="00C85921">
      <w:pPr>
        <w:pStyle w:val="Style6"/>
        <w:widowControl/>
        <w:spacing w:before="60"/>
        <w:ind w:firstLine="0"/>
      </w:pPr>
    </w:p>
    <w:p w:rsidR="00C85921" w:rsidRDefault="00C85921">
      <w:pPr>
        <w:tabs>
          <w:tab w:val="left" w:pos="-180"/>
        </w:tabs>
        <w:spacing w:after="0" w:line="300" w:lineRule="auto"/>
        <w:ind w:left="-18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pStyle w:val="Style6"/>
        <w:widowControl/>
        <w:ind w:firstLine="0"/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</w:rPr>
        <w:t xml:space="preserve">    </w:t>
      </w:r>
      <w:r>
        <w:t>Благодаря большому разнообразию направлений в обучении, каждый пожилой гражданин может выбрать понравившийся ему факультет.</w:t>
      </w:r>
    </w:p>
    <w:p w:rsidR="00C85921" w:rsidRDefault="00C85921">
      <w:pPr>
        <w:pStyle w:val="Style9"/>
        <w:widowControl/>
        <w:spacing w:before="5"/>
        <w:ind w:firstLine="0"/>
        <w:jc w:val="both"/>
      </w:pPr>
      <w:r>
        <w:t xml:space="preserve">     При наборе групп на факультеты никаких критериев отбора не предусмотрено. Главное - это желание изменить свою жизнь, сделать ее насыщенной, яркой и интересной. Главная задача обучения - социальная адаптация граждан старшего поколения.</w:t>
      </w:r>
    </w:p>
    <w:p w:rsidR="00C85921" w:rsidRDefault="00C85921">
      <w:pPr>
        <w:pStyle w:val="Style9"/>
        <w:widowControl/>
        <w:spacing w:before="5"/>
        <w:ind w:firstLine="0"/>
        <w:jc w:val="both"/>
      </w:pPr>
      <w:r>
        <w:t xml:space="preserve">     Занятия на факультетах дадут возможность общаться с новыми людьми, обмениваться мнениями, обсуждать актуальные вопросы, познать новое, делиться своими знаниями, расширять круг общения и т.д.</w:t>
      </w:r>
    </w:p>
    <w:p w:rsidR="00C85921" w:rsidRDefault="00C85921">
      <w:pPr>
        <w:pStyle w:val="Style9"/>
        <w:widowControl/>
        <w:spacing w:before="5"/>
        <w:ind w:firstLine="0"/>
        <w:jc w:val="both"/>
      </w:pPr>
      <w:r>
        <w:t xml:space="preserve">     Как и в обычном университете, курс состоит из учебных предметов. Программа Университета реализуется по трем направлениям: оздоровительно-спортивные занятия, обучение практическим навыкам и творческая студия.</w:t>
      </w:r>
    </w:p>
    <w:p w:rsidR="00C85921" w:rsidRDefault="00C85921">
      <w:pPr>
        <w:pStyle w:val="Style9"/>
        <w:widowControl/>
        <w:spacing w:before="5"/>
        <w:ind w:firstLine="0"/>
        <w:jc w:val="both"/>
        <w:rPr>
          <w:i/>
          <w:iCs/>
          <w:spacing w:val="150"/>
        </w:rPr>
      </w:pPr>
    </w:p>
    <w:p w:rsidR="00C85921" w:rsidRDefault="00C85921">
      <w:pPr>
        <w:pStyle w:val="Style9"/>
        <w:widowControl/>
        <w:spacing w:before="5"/>
        <w:ind w:firstLine="0"/>
        <w:jc w:val="both"/>
      </w:pPr>
      <w:r>
        <w:rPr>
          <w:i/>
          <w:iCs/>
          <w:spacing w:val="150"/>
        </w:rPr>
        <w:t xml:space="preserve"> </w:t>
      </w:r>
    </w:p>
    <w:p w:rsidR="00C85921" w:rsidRDefault="00C85921">
      <w:pPr>
        <w:widowControl/>
        <w:spacing w:after="120" w:line="240" w:lineRule="auto"/>
        <w:ind w:hanging="360"/>
        <w:rPr>
          <w:rFonts w:ascii="Times New Roman" w:hAnsi="Times New Roman"/>
          <w:sz w:val="24"/>
          <w:szCs w:val="24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921" w:rsidRDefault="00C85921">
      <w:pPr>
        <w:spacing w:line="240" w:lineRule="auto"/>
        <w:ind w:left="-18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pStyle w:val="unknownstyle2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Бюджетное учреждение     </w:t>
      </w:r>
    </w:p>
    <w:p w:rsidR="00C85921" w:rsidRDefault="00C85921">
      <w:pPr>
        <w:pStyle w:val="unknownstyle2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Ханты-Мансийского </w:t>
      </w:r>
    </w:p>
    <w:p w:rsidR="00C85921" w:rsidRDefault="00C85921">
      <w:pPr>
        <w:pStyle w:val="unknownstyle2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автономного округа—Югры</w:t>
      </w:r>
    </w:p>
    <w:p w:rsidR="00C85921" w:rsidRDefault="00C85921">
      <w:pPr>
        <w:pStyle w:val="unknownstyle2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 xml:space="preserve">Сургутский районный комплексный центр социального обслуживания </w:t>
      </w:r>
    </w:p>
    <w:p w:rsidR="00C85921" w:rsidRDefault="00C85921">
      <w:pPr>
        <w:pStyle w:val="unknownstyle2"/>
        <w:spacing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pStyle w:val="Heading1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Контактная информация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Директор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Бибалаева Умайра Насруллаевна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г. Сургут, ул. Лермонтова д.3/1 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Телефон: 8 (3462) 32-92-50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Эл. почта: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SurRKCSON@admhmao.ru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85921" w:rsidRDefault="00C85921">
      <w:pPr>
        <w:pStyle w:val="Heading1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C85921" w:rsidRDefault="00C85921">
      <w:pPr>
        <w:pStyle w:val="Heading1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Заместитель директора</w:t>
      </w:r>
    </w:p>
    <w:p w:rsidR="00C85921" w:rsidRDefault="00C85921">
      <w:pPr>
        <w:pStyle w:val="Heading1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Хазиахметова Татьяна Анатольевна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Телефон: 8 (3462) 32-92-44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85921" w:rsidRDefault="00C85921">
      <w:pPr>
        <w:pStyle w:val="Heading1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Заведующий филиалом в г.п. Белый Яр 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Кроль Татьяна Григорьевна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Телефон: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8 </w:t>
      </w: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3462) 74-55-01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ул. Лесная, д. 20/1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85921" w:rsidRDefault="00C85921">
      <w:pPr>
        <w:pStyle w:val="Heading1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Заведующий филиалом в г.п.Федоровский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Сидорова Марина Александровна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Телефон: 8 (3462) 73-12-02 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ул. Ленина, д. 24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85921" w:rsidRDefault="00C85921">
      <w:pPr>
        <w:pStyle w:val="Heading1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Заведующий филиалом в г. Лянтор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Примак Лаура Минуллаевна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Телефон: 8 (34638) 26-580</w:t>
      </w:r>
    </w:p>
    <w:p w:rsidR="00C85921" w:rsidRDefault="00C8592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</w:rPr>
        <w:t>ул. Эстонских дорожников, стр. 40</w:t>
      </w:r>
    </w:p>
    <w:p w:rsidR="00C85921" w:rsidRDefault="00C85921">
      <w:pPr>
        <w:pStyle w:val="Heading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4"/>
          <w:szCs w:val="24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4"/>
          <w:szCs w:val="24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4"/>
          <w:szCs w:val="24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C85921" w:rsidRDefault="00C85921">
      <w:pPr>
        <w:spacing w:line="203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spacing w:after="79" w:line="1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Сургутский район,</w:t>
      </w:r>
    </w:p>
    <w:p w:rsidR="00C85921" w:rsidRDefault="00C85921">
      <w:pPr>
        <w:spacing w:after="79" w:line="18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 год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C85921" w:rsidRDefault="00C85921">
      <w:pPr>
        <w:rPr>
          <w:rFonts w:cs="Arial"/>
          <w:sz w:val="32"/>
          <w:szCs w:val="32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C85921" w:rsidRDefault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pStyle w:val="BodyText3"/>
        <w:spacing w:after="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Для получения социальных услуг в условиях полустационарного социального обслуживания в учреждении необходимо предоставить следующие документы:</w:t>
      </w:r>
    </w:p>
    <w:p w:rsidR="00C85921" w:rsidRDefault="00C85921">
      <w:pPr>
        <w:pStyle w:val="BodyText3"/>
        <w:spacing w:after="40" w:line="240" w:lineRule="auto"/>
        <w:jc w:val="both"/>
        <w:rPr>
          <w:rFonts w:ascii="Times New Roman" w:hAnsi="Times New Roman"/>
          <w:sz w:val="6"/>
          <w:szCs w:val="6"/>
        </w:rPr>
      </w:pPr>
    </w:p>
    <w:p w:rsidR="00C85921" w:rsidRDefault="00C85921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программа предоставления социальных услуг (ИППСУ)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85921" w:rsidRDefault="00C85921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социальных услуг;</w:t>
      </w:r>
    </w:p>
    <w:p w:rsidR="00C85921" w:rsidRDefault="00C85921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C85921" w:rsidRDefault="00C85921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обслуживании;</w:t>
      </w:r>
    </w:p>
    <w:p w:rsidR="00C85921" w:rsidRDefault="00C85921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медицинской организации о состоянии здоровья гражданина, способности к самообслуживанию;</w:t>
      </w:r>
    </w:p>
    <w:p w:rsidR="00C85921" w:rsidRDefault="00C85921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справка, подтверждающая факт установления инвалидности, индивидуальная программа реабилитации инвалида, выданные федеральным государственным учреждением медико-социальной экспертизы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85921" w:rsidRDefault="00C85921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color w:val="00008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среднедушевого дохода.</w:t>
      </w:r>
    </w:p>
    <w:p w:rsidR="00C85921" w:rsidRDefault="00C85921">
      <w:pPr>
        <w:widowControl/>
        <w:spacing w:after="120" w:line="300" w:lineRule="auto"/>
        <w:ind w:hanging="36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36"/>
          <w:szCs w:val="36"/>
        </w:rPr>
        <w:t>Мы рады видеть Вас!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C85921" w:rsidRDefault="00C85921">
      <w:pPr>
        <w:rPr>
          <w:rFonts w:cs="Arial"/>
          <w:sz w:val="32"/>
          <w:szCs w:val="32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C85921" w:rsidRDefault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C85921" w:rsidRDefault="00C85921">
      <w:pPr>
        <w:rPr>
          <w:rFonts w:cs="Arial"/>
          <w:sz w:val="32"/>
          <w:szCs w:val="32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C85921" w:rsidRDefault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C85921" w:rsidRDefault="00C85921">
      <w:pPr>
        <w:rPr>
          <w:rFonts w:cs="Arial"/>
          <w:sz w:val="32"/>
          <w:szCs w:val="32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C85921" w:rsidRDefault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pStyle w:val="Style9"/>
        <w:ind w:firstLine="0"/>
        <w:jc w:val="both"/>
        <w:rPr>
          <w:rFonts w:cstheme="minorBidi"/>
          <w:color w:val="auto"/>
          <w:kern w:val="0"/>
        </w:rPr>
      </w:pPr>
      <w:r>
        <w:t xml:space="preserve">     Для зачисления в </w:t>
      </w:r>
      <w:r>
        <w:rPr>
          <w:lang w:val="en-US"/>
        </w:rPr>
        <w:t>«</w:t>
      </w:r>
      <w:r>
        <w:t>Университет третьего возраста</w:t>
      </w:r>
      <w:r>
        <w:rPr>
          <w:lang w:val="en-US"/>
        </w:rPr>
        <w:t xml:space="preserve">» </w:t>
      </w:r>
      <w:r>
        <w:t xml:space="preserve">и получения интересующей информации Вы можете обратиться в бюджетное учреждение </w:t>
      </w:r>
      <w:r>
        <w:rPr>
          <w:lang w:val="en-US"/>
        </w:rPr>
        <w:t>«</w:t>
      </w:r>
      <w:r>
        <w:t>Сургутский районный комплексный центр социального обслуживания населения</w:t>
      </w:r>
      <w:r>
        <w:rPr>
          <w:lang w:val="en-US"/>
        </w:rPr>
        <w:t xml:space="preserve">» </w:t>
      </w:r>
      <w:r>
        <w:t>по месту жительства к специалисту по социальной работе.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C85921" w:rsidRDefault="00C85921">
      <w:pPr>
        <w:rPr>
          <w:rFonts w:cs="Arial"/>
          <w:sz w:val="32"/>
          <w:szCs w:val="32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C85921" w:rsidRDefault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pStyle w:val="Heading7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Информацию о работе учреждения </w:t>
      </w:r>
    </w:p>
    <w:p w:rsidR="00C85921" w:rsidRDefault="00C85921">
      <w:pPr>
        <w:pStyle w:val="Heading7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Вы можете получить на сайте учреждения  </w:t>
      </w:r>
    </w:p>
    <w:p w:rsidR="00C85921" w:rsidRDefault="00C85921">
      <w:pPr>
        <w:pStyle w:val="Heading7"/>
        <w:spacing w:after="0"/>
        <w:jc w:val="center"/>
        <w:rPr>
          <w:rFonts w:ascii="Times New Roman" w:hAnsi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/>
          <w:color w:val="000000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/>
          <w:color w:val="000000"/>
          <w:sz w:val="18"/>
          <w:szCs w:val="18"/>
          <w:u w:val="single"/>
        </w:rPr>
        <w:t xml:space="preserve"> </w:t>
      </w:r>
    </w:p>
    <w:p w:rsidR="00C85921" w:rsidRDefault="00C85921">
      <w:pPr>
        <w:pStyle w:val="Heading7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в официальных группах в социальных сетях </w:t>
      </w:r>
    </w:p>
    <w:p w:rsidR="00C85921" w:rsidRDefault="00C85921">
      <w:pPr>
        <w:pStyle w:val="Heading7"/>
        <w:spacing w:after="0"/>
        <w:jc w:val="center"/>
        <w:rPr>
          <w:rFonts w:ascii="Times New Roman" w:hAnsi="Times New Roman"/>
          <w:color w:val="000000"/>
          <w:sz w:val="18"/>
          <w:szCs w:val="18"/>
          <w:u w:val="single"/>
          <w:lang w:val="en-US"/>
        </w:rPr>
      </w:pPr>
      <w:r>
        <w:rPr>
          <w:rFonts w:ascii="Times New Roman" w:hAnsi="Times New Roman"/>
          <w:color w:val="000000"/>
          <w:sz w:val="18"/>
          <w:szCs w:val="18"/>
          <w:u w:val="single"/>
          <w:lang w:val="en-US"/>
        </w:rPr>
        <w:t>ok.ru/groupsodeystvie86</w:t>
      </w:r>
    </w:p>
    <w:p w:rsidR="00C85921" w:rsidRDefault="00C85921">
      <w:pPr>
        <w:pStyle w:val="Heading7"/>
        <w:spacing w:after="0"/>
        <w:jc w:val="center"/>
        <w:rPr>
          <w:rFonts w:ascii="Times New Roman" w:hAnsi="Times New Roman"/>
          <w:color w:val="000000"/>
          <w:sz w:val="18"/>
          <w:szCs w:val="18"/>
          <w:u w:val="single"/>
          <w:lang w:val="en-US"/>
        </w:rPr>
      </w:pPr>
      <w:r>
        <w:rPr>
          <w:rFonts w:ascii="Times New Roman" w:hAnsi="Times New Roman"/>
          <w:color w:val="000000"/>
          <w:sz w:val="18"/>
          <w:szCs w:val="18"/>
          <w:u w:val="single"/>
          <w:lang w:val="en-US"/>
        </w:rPr>
        <w:t>vk.com/kcsonsodeystvie</w:t>
      </w:r>
    </w:p>
    <w:p w:rsidR="00C85921" w:rsidRDefault="00C85921">
      <w:pPr>
        <w:pStyle w:val="Heading7"/>
        <w:spacing w:after="0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C85921" w:rsidRDefault="00C85921">
      <w:pPr>
        <w:pStyle w:val="Heading7"/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pStyle w:val="unknownstyle1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Book Antiqua" w:hAnsi="Book Antiqua" w:cs="Book Antiqua"/>
          <w:sz w:val="14"/>
          <w:szCs w:val="14"/>
        </w:rPr>
        <w:t>Социальное обслуживание граждан  Югры</w:t>
      </w:r>
    </w:p>
    <w:p w:rsidR="00C85921" w:rsidRDefault="00C85921">
      <w:pPr>
        <w:pStyle w:val="unknownstyle1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14"/>
          <w:szCs w:val="14"/>
        </w:rPr>
        <w:t>Официальная группа ВКонтакте</w:t>
      </w:r>
    </w:p>
    <w:p w:rsidR="00C85921" w:rsidRDefault="00C85921">
      <w:pPr>
        <w:pStyle w:val="unknownstyle1"/>
        <w:spacing w:line="240" w:lineRule="auto"/>
        <w:jc w:val="right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4"/>
          <w:szCs w:val="14"/>
          <w:lang w:val="en-US"/>
        </w:rPr>
        <w:t>vk.com/socuslugi.ugra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spacing w:after="0" w:line="264" w:lineRule="auto"/>
        <w:jc w:val="right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6"/>
          <w:szCs w:val="16"/>
          <w:lang w:val="en-US"/>
        </w:rPr>
        <w:t>«</w:t>
      </w:r>
      <w:r>
        <w:rPr>
          <w:rFonts w:ascii="Times New Roman" w:hAnsi="Times New Roman"/>
          <w:color w:val="auto"/>
          <w:sz w:val="16"/>
          <w:szCs w:val="16"/>
        </w:rPr>
        <w:t xml:space="preserve">Социальное </w:t>
      </w:r>
    </w:p>
    <w:p w:rsidR="00C85921" w:rsidRDefault="00C85921">
      <w:pPr>
        <w:spacing w:after="0" w:line="264" w:lineRule="auto"/>
        <w:jc w:val="right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6"/>
          <w:szCs w:val="16"/>
          <w:lang w:val="en-US"/>
        </w:rPr>
        <w:t xml:space="preserve">» </w:t>
      </w:r>
      <w:r>
        <w:rPr>
          <w:rFonts w:ascii="Times New Roman" w:hAnsi="Times New Roman"/>
          <w:color w:val="auto"/>
          <w:sz w:val="16"/>
          <w:szCs w:val="16"/>
        </w:rPr>
        <w:t xml:space="preserve">по адресу </w:t>
      </w:r>
      <w:r>
        <w:rPr>
          <w:rFonts w:ascii="Times New Roman" w:hAnsi="Times New Roman"/>
          <w:color w:val="auto"/>
          <w:sz w:val="16"/>
          <w:szCs w:val="16"/>
          <w:lang w:val="en-US"/>
        </w:rPr>
        <w:t xml:space="preserve">http://socuslugi-ugra.ru/recreg/nez_opros.htm </w:t>
      </w:r>
    </w:p>
    <w:p w:rsidR="00C85921" w:rsidRDefault="00C85921">
      <w:pPr>
        <w:spacing w:after="0" w:line="264" w:lineRule="auto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6"/>
          <w:szCs w:val="16"/>
          <w:lang w:val="en-US"/>
        </w:rPr>
        <w:t>sodeistvie86.ru</w:t>
      </w:r>
      <w:r>
        <w:rPr>
          <w:rFonts w:ascii="Times New Roman" w:hAnsi="Times New Roman"/>
          <w:color w:val="auto"/>
          <w:sz w:val="16"/>
          <w:szCs w:val="16"/>
        </w:rPr>
        <w:t xml:space="preserve">, нажав на баннер </w:t>
      </w:r>
      <w:r>
        <w:rPr>
          <w:rFonts w:ascii="Times New Roman" w:hAnsi="Times New Roman"/>
          <w:color w:val="auto"/>
          <w:sz w:val="16"/>
          <w:szCs w:val="16"/>
          <w:lang w:val="en-US"/>
        </w:rPr>
        <w:t>«</w:t>
      </w:r>
      <w:r>
        <w:rPr>
          <w:rFonts w:ascii="Times New Roman" w:hAnsi="Times New Roman"/>
          <w:color w:val="auto"/>
          <w:sz w:val="16"/>
          <w:szCs w:val="16"/>
        </w:rPr>
        <w:t>Независимая оценка</w:t>
      </w:r>
      <w:r>
        <w:rPr>
          <w:rFonts w:ascii="Times New Roman" w:hAnsi="Times New Roman"/>
          <w:color w:val="auto"/>
          <w:sz w:val="16"/>
          <w:szCs w:val="16"/>
          <w:lang w:val="en-US"/>
        </w:rPr>
        <w:t xml:space="preserve">» </w:t>
      </w:r>
    </w:p>
    <w:p w:rsidR="00C85921" w:rsidRDefault="00C8592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C8592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85921" w:rsidRDefault="00C85921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C85921" w:rsidRDefault="00C85921">
      <w:pPr>
        <w:rPr>
          <w:rFonts w:cs="Arial"/>
          <w:sz w:val="32"/>
          <w:szCs w:val="32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C85921" w:rsidRDefault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000000" w:rsidRDefault="00C85921" w:rsidP="00C8592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t xml:space="preserve">           </w:t>
      </w:r>
    </w:p>
    <w:sectPr w:rsidR="00000000" w:rsidSect="00C85921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921"/>
    <w:rsid w:val="00C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79" w:line="384" w:lineRule="auto"/>
    </w:pPr>
    <w:rPr>
      <w:rFonts w:ascii="Arial" w:hAnsi="Arial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40" w:lineRule="auto"/>
      <w:outlineLvl w:val="0"/>
    </w:pPr>
    <w:rPr>
      <w:rFonts w:ascii="Century Schoolbook" w:hAnsi="Century Schoolbook"/>
      <w:color w:val="336666"/>
      <w:sz w:val="64"/>
      <w:szCs w:val="64"/>
    </w:rPr>
  </w:style>
  <w:style w:type="paragraph" w:styleId="Heading7">
    <w:name w:val="heading 7"/>
    <w:basedOn w:val="Normal"/>
    <w:link w:val="Heading7Char"/>
    <w:uiPriority w:val="99"/>
    <w:qFormat/>
    <w:pPr>
      <w:spacing w:after="80" w:line="240" w:lineRule="auto"/>
      <w:outlineLvl w:val="6"/>
    </w:pPr>
    <w:rPr>
      <w:rFonts w:ascii="Century Schoolbook" w:hAnsi="Century Schoolbook"/>
      <w:color w:val="3366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Times New Roman"/>
      <w:color w:val="336666"/>
      <w:kern w:val="28"/>
      <w:sz w:val="48"/>
      <w:szCs w:val="48"/>
    </w:rPr>
  </w:style>
  <w:style w:type="paragraph" w:customStyle="1" w:styleId="Style6">
    <w:name w:val="Style6"/>
    <w:basedOn w:val="Normal"/>
    <w:uiPriority w:val="99"/>
    <w:pPr>
      <w:spacing w:after="0" w:line="350" w:lineRule="exact"/>
      <w:ind w:firstLine="536"/>
      <w:jc w:val="both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28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921"/>
    <w:rPr>
      <w:rFonts w:ascii="Arial" w:hAnsi="Arial" w:cs="Times New Roman"/>
      <w:color w:val="000000"/>
      <w:kern w:val="28"/>
      <w:sz w:val="16"/>
      <w:szCs w:val="16"/>
    </w:rPr>
  </w:style>
  <w:style w:type="paragraph" w:customStyle="1" w:styleId="Style9">
    <w:name w:val="Style9"/>
    <w:basedOn w:val="Normal"/>
    <w:uiPriority w:val="99"/>
    <w:pPr>
      <w:spacing w:after="0" w:line="350" w:lineRule="exact"/>
      <w:ind w:firstLine="531"/>
    </w:pPr>
    <w:rPr>
      <w:rFonts w:ascii="Times New Roman" w:hAnsi="Times New Roman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300" w:lineRule="auto"/>
    </w:pPr>
    <w:rPr>
      <w:rFonts w:ascii="Century Schoolbook" w:hAnsi="Century Schoolbook" w:cs="Times New Roman"/>
      <w:color w:val="00000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592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921"/>
    <w:rPr>
      <w:rFonts w:ascii="Arial" w:hAnsi="Arial" w:cs="Times New Roman"/>
      <w:color w:val="000000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921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tabs>
        <w:tab w:val="left" w:pos="540"/>
      </w:tabs>
      <w:overflowPunct w:val="0"/>
      <w:autoSpaceDE w:val="0"/>
      <w:autoSpaceDN w:val="0"/>
      <w:adjustRightInd w:val="0"/>
      <w:spacing w:line="300" w:lineRule="auto"/>
    </w:pPr>
    <w:rPr>
      <w:rFonts w:ascii="Arial" w:hAnsi="Arial" w:cs="Times New Roman"/>
      <w:b/>
      <w:bCs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