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59" w:rsidRDefault="008A7159">
      <w:pPr>
        <w:pStyle w:val="unknownstyle"/>
        <w:spacing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0"/>
          <w:szCs w:val="20"/>
        </w:rPr>
        <w:t>Инвалидность - степень ограничения жизнедеятельности человека вследствие нарушения здоровья со стойким расстройством функций организма.</w:t>
      </w:r>
      <w:r>
        <w:rPr>
          <w:sz w:val="20"/>
          <w:szCs w:val="20"/>
        </w:rPr>
        <w:br/>
        <w:t xml:space="preserve">Понятие инвалидность имеет медицинский, юридический и социальный аспекты. За установлением инвалидности следует прекращение работы или изменение условий, характера труда и назначение различных видов государственного социального обеспечения (пенсия, трудоустройство, профессиональное обучение, протезирование и другое), которое гарантируется законодательством. 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Heading7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17"/>
          <w:szCs w:val="17"/>
        </w:rPr>
        <w:t xml:space="preserve">БУ </w:t>
      </w:r>
      <w:r>
        <w:rPr>
          <w:b/>
          <w:bCs/>
          <w:sz w:val="17"/>
          <w:szCs w:val="17"/>
          <w:lang w:val="en-US"/>
        </w:rPr>
        <w:t>«</w:t>
      </w:r>
      <w:r>
        <w:rPr>
          <w:b/>
          <w:bCs/>
          <w:sz w:val="17"/>
          <w:szCs w:val="17"/>
        </w:rPr>
        <w:t>Сургутский районный комплексный центр социального обслуживания населения</w:t>
      </w:r>
      <w:r>
        <w:rPr>
          <w:b/>
          <w:bCs/>
          <w:sz w:val="17"/>
          <w:szCs w:val="17"/>
          <w:lang w:val="en-US"/>
        </w:rPr>
        <w:t>»</w:t>
      </w:r>
      <w:r>
        <w:rPr>
          <w:b/>
          <w:bCs/>
          <w:sz w:val="17"/>
          <w:szCs w:val="17"/>
        </w:rPr>
        <w:t xml:space="preserve"> - Ваш надежный поставщик социальных услуг в Сургутском районе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unknownstyle4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Информационный конверт</w:t>
      </w:r>
    </w:p>
    <w:p w:rsidR="008A7159" w:rsidRDefault="008A7159">
      <w:pPr>
        <w:pStyle w:val="unknownstyle4"/>
        <w:rPr>
          <w:sz w:val="16"/>
          <w:szCs w:val="16"/>
        </w:rPr>
      </w:pPr>
    </w:p>
    <w:p w:rsidR="008A7159" w:rsidRDefault="008A7159">
      <w:pPr>
        <w:pStyle w:val="unknownstyle4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граждан, имеющих ограничения жизнедеятельности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unknownstyle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первая вторая или третья группа инвалидности, а гражданину в возрасте до 18 лет -категория “ребенок-инвалид”.</w:t>
      </w:r>
      <w:r>
        <w:rPr>
          <w:sz w:val="20"/>
          <w:szCs w:val="20"/>
        </w:rPr>
        <w:t xml:space="preserve"> </w:t>
      </w:r>
    </w:p>
    <w:p w:rsidR="008A7159" w:rsidRDefault="008A7159">
      <w:pPr>
        <w:pStyle w:val="unknownstyle3"/>
        <w:jc w:val="both"/>
        <w:rPr>
          <w:sz w:val="20"/>
          <w:szCs w:val="20"/>
        </w:rPr>
      </w:pPr>
    </w:p>
    <w:p w:rsidR="008A7159" w:rsidRDefault="008A7159">
      <w:pPr>
        <w:pStyle w:val="unknownstyle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Признание лица инвалидом осуществляется </w:t>
      </w:r>
    </w:p>
    <w:p w:rsidR="008A7159" w:rsidRDefault="008A7159">
      <w:pPr>
        <w:pStyle w:val="unknownstyle3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0"/>
          <w:szCs w:val="20"/>
        </w:rPr>
        <w:t>Государственной службой медико-социальной экспертизы (МСЭ).</w:t>
      </w:r>
      <w:r>
        <w:rPr>
          <w:color w:val="000000"/>
          <w:sz w:val="20"/>
          <w:szCs w:val="20"/>
        </w:rPr>
        <w:t xml:space="preserve"> 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BodyText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159" w:rsidRDefault="008A7159">
      <w:pPr>
        <w:pStyle w:val="BodyText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 установления </w:t>
      </w:r>
    </w:p>
    <w:p w:rsidR="008A7159" w:rsidRDefault="008A7159">
      <w:pPr>
        <w:pStyle w:val="BodyText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инвалидности </w:t>
      </w:r>
    </w:p>
    <w:p w:rsidR="008A7159" w:rsidRDefault="008A7159">
      <w:pPr>
        <w:pStyle w:val="BodyText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159" w:rsidRDefault="008A7159">
      <w:pPr>
        <w:pStyle w:val="BodyText3"/>
        <w:spacing w:line="240" w:lineRule="auto"/>
        <w:rPr>
          <w:rFonts w:ascii="Times New Roman" w:hAnsi="Times New Roman" w:cs="Times New Roman"/>
          <w:b/>
          <w:bCs/>
          <w:color w:val="6600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0099"/>
          <w:sz w:val="28"/>
          <w:szCs w:val="28"/>
        </w:rPr>
        <w:t>Вы имеете право:</w:t>
      </w:r>
    </w:p>
    <w:p w:rsidR="008A7159" w:rsidRDefault="008A7159">
      <w:pPr>
        <w:spacing w:line="300" w:lineRule="auto"/>
        <w:ind w:left="92" w:firstLine="371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на назначение пенсии по инвалидности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Обращайтесь в  ГУ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Управление пенсионного фонда России по г. Сургуту</w:t>
      </w:r>
      <w:r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</w:rPr>
        <w:t xml:space="preserve">по адресу: г.Сургут, ул. Майская, д. </w:t>
      </w:r>
      <w:r>
        <w:rPr>
          <w:rFonts w:ascii="Times New Roman" w:hAnsi="Times New Roman" w:cs="Times New Roman"/>
          <w:lang w:val="en-US"/>
        </w:rPr>
        <w:t>8/1.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8A7159" w:rsidRDefault="008A7159">
      <w:pPr>
        <w:spacing w:line="300" w:lineRule="auto"/>
        <w:ind w:left="464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- телефон </w:t>
      </w:r>
      <w:r>
        <w:rPr>
          <w:rFonts w:ascii="Times New Roman" w:hAnsi="Times New Roman" w:cs="Times New Roman"/>
          <w:b/>
          <w:bCs/>
          <w:lang w:val="en-US"/>
        </w:rPr>
        <w:t>«</w:t>
      </w:r>
      <w:r>
        <w:rPr>
          <w:rFonts w:ascii="Times New Roman" w:hAnsi="Times New Roman" w:cs="Times New Roman"/>
          <w:b/>
          <w:bCs/>
        </w:rPr>
        <w:t>горячей линии</w:t>
      </w:r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b/>
          <w:bCs/>
        </w:rPr>
        <w:t xml:space="preserve">: 8 (3462) </w:t>
      </w:r>
      <w:r>
        <w:rPr>
          <w:rFonts w:ascii="Times New Roman" w:hAnsi="Times New Roman" w:cs="Times New Roman"/>
          <w:b/>
          <w:bCs/>
          <w:lang w:val="en-US"/>
        </w:rPr>
        <w:t xml:space="preserve">77-88-88,   </w:t>
      </w:r>
      <w:r>
        <w:rPr>
          <w:rFonts w:ascii="Times New Roman" w:hAnsi="Times New Roman" w:cs="Times New Roman"/>
          <w:b/>
          <w:bCs/>
        </w:rPr>
        <w:t xml:space="preserve">                   - телефон  приемной: 8 (3462) </w:t>
      </w:r>
      <w:r>
        <w:rPr>
          <w:rFonts w:ascii="Times New Roman" w:hAnsi="Times New Roman" w:cs="Times New Roman"/>
          <w:b/>
          <w:bCs/>
          <w:lang w:val="en-US"/>
        </w:rPr>
        <w:t>52-27-10.</w:t>
      </w:r>
    </w:p>
    <w:p w:rsidR="008A7159" w:rsidRDefault="008A7159">
      <w:pPr>
        <w:spacing w:after="0" w:line="300" w:lineRule="auto"/>
        <w:ind w:left="92" w:hanging="31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на  санаторно-курортное лечение и получение рекомендованных  технических средств реабилитации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Обращайтесь в  ГУ-РО ФСС РФ по ХМАО-Югре   филиал № 2 (г. Сургут и Сургутский район) по адресу: г. Сургут, ул. Ленина, д. </w:t>
      </w:r>
      <w:r>
        <w:rPr>
          <w:rFonts w:ascii="Times New Roman" w:hAnsi="Times New Roman" w:cs="Times New Roman"/>
          <w:lang w:val="en-US"/>
        </w:rPr>
        <w:t>43.</w:t>
      </w:r>
      <w:r>
        <w:rPr>
          <w:rFonts w:ascii="Times New Roman" w:hAnsi="Times New Roman" w:cs="Times New Roman"/>
        </w:rPr>
        <w:t xml:space="preserve"> </w:t>
      </w:r>
    </w:p>
    <w:p w:rsidR="008A7159" w:rsidRDefault="008A7159">
      <w:pPr>
        <w:spacing w:after="0" w:line="300" w:lineRule="auto"/>
        <w:ind w:left="46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телефоны для справок: </w:t>
      </w:r>
      <w:r>
        <w:rPr>
          <w:rFonts w:ascii="Times New Roman" w:hAnsi="Times New Roman" w:cs="Times New Roman"/>
          <w:b/>
          <w:bCs/>
          <w:lang w:val="en-US"/>
        </w:rPr>
        <w:t>8( 3462) 36-32-54,</w:t>
      </w:r>
    </w:p>
    <w:p w:rsidR="008A7159" w:rsidRDefault="008A7159">
      <w:pPr>
        <w:spacing w:after="0" w:line="300" w:lineRule="auto"/>
        <w:ind w:left="92" w:firstLine="371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8 (3462) 36-31-81.</w:t>
      </w:r>
    </w:p>
    <w:p w:rsidR="008A7159" w:rsidRDefault="008A7159">
      <w:pPr>
        <w:tabs>
          <w:tab w:val="left" w:pos="92"/>
        </w:tabs>
        <w:spacing w:after="0" w:line="300" w:lineRule="auto"/>
        <w:ind w:left="92" w:firstLine="31"/>
        <w:jc w:val="both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на консультацию по вопросам мер социальной поддержки. </w:t>
      </w:r>
      <w:r>
        <w:rPr>
          <w:rFonts w:ascii="Times New Roman" w:hAnsi="Times New Roman" w:cs="Times New Roman"/>
        </w:rPr>
        <w:t xml:space="preserve">Обращайтесь в КУ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Центр социальных выплат</w:t>
      </w:r>
      <w:r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</w:rPr>
        <w:t xml:space="preserve">по адресу: г. Сургут, ул. Мира, д. </w:t>
      </w:r>
      <w:r>
        <w:rPr>
          <w:rFonts w:ascii="Times New Roman" w:hAnsi="Times New Roman" w:cs="Times New Roman"/>
          <w:lang w:val="en-US"/>
        </w:rPr>
        <w:t>44/2</w:t>
      </w:r>
      <w:r>
        <w:rPr>
          <w:rFonts w:ascii="Times New Roman" w:hAnsi="Times New Roman" w:cs="Times New Roman"/>
        </w:rPr>
        <w:t>.</w:t>
      </w:r>
    </w:p>
    <w:p w:rsidR="008A7159" w:rsidRDefault="008A7159">
      <w:pPr>
        <w:tabs>
          <w:tab w:val="left" w:pos="162"/>
        </w:tabs>
        <w:spacing w:after="0" w:line="300" w:lineRule="auto"/>
        <w:ind w:left="464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телефоны  </w:t>
      </w:r>
      <w:r>
        <w:rPr>
          <w:rFonts w:ascii="Times New Roman" w:hAnsi="Times New Roman" w:cs="Times New Roman"/>
          <w:b/>
          <w:bCs/>
          <w:lang w:val="en-US"/>
        </w:rPr>
        <w:t>«</w:t>
      </w:r>
      <w:r>
        <w:rPr>
          <w:rFonts w:ascii="Times New Roman" w:hAnsi="Times New Roman" w:cs="Times New Roman"/>
          <w:b/>
          <w:bCs/>
        </w:rPr>
        <w:t>Горячей линии</w:t>
      </w:r>
      <w:r>
        <w:rPr>
          <w:rFonts w:ascii="Times New Roman" w:hAnsi="Times New Roman" w:cs="Times New Roman"/>
          <w:b/>
          <w:bCs/>
          <w:lang w:val="en-US"/>
        </w:rPr>
        <w:t>»: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8 (3462) 52-98-99,</w:t>
      </w:r>
    </w:p>
    <w:p w:rsidR="008A7159" w:rsidRDefault="008A7159">
      <w:pPr>
        <w:tabs>
          <w:tab w:val="left" w:pos="162"/>
        </w:tabs>
        <w:spacing w:after="0" w:line="300" w:lineRule="auto"/>
        <w:ind w:left="46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8 ( 3462) 52-98-46.</w:t>
      </w:r>
    </w:p>
    <w:p w:rsidR="008A7159" w:rsidRDefault="008A7159">
      <w:pPr>
        <w:tabs>
          <w:tab w:val="left" w:pos="162"/>
        </w:tabs>
        <w:spacing w:after="0" w:line="300" w:lineRule="auto"/>
        <w:ind w:left="156" w:hanging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на предоставление мер социальной поддержки, предусмотренных нормативно-правовыми актами РФ и окружным законодательством.  </w:t>
      </w:r>
      <w:r>
        <w:rPr>
          <w:rFonts w:ascii="Times New Roman" w:hAnsi="Times New Roman" w:cs="Times New Roman"/>
        </w:rPr>
        <w:t xml:space="preserve"> Обращайтесь  в МФЦ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Сургутского района по адресу: г. Сургут, Югорский тракт, д. 38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СургутСитиМолл</w:t>
      </w:r>
      <w:r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</w:rPr>
        <w:t>, 4 этаж или по месту жительства.</w:t>
      </w:r>
    </w:p>
    <w:p w:rsidR="008A7159" w:rsidRDefault="008A7159">
      <w:pPr>
        <w:spacing w:after="0" w:line="300" w:lineRule="auto"/>
        <w:ind w:left="92" w:firstLine="37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отдельная телефонная линия: 8 (3462) 239-999.</w:t>
      </w:r>
    </w:p>
    <w:p w:rsidR="008A7159" w:rsidRDefault="008A7159">
      <w:pPr>
        <w:spacing w:after="0" w:line="300" w:lineRule="auto"/>
        <w:ind w:left="156" w:hanging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получать услуги  в медицинских     учреждениях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г. Сургута и Сургутского района, а также в любых медицинских учреждениях РФ. </w:t>
      </w:r>
    </w:p>
    <w:p w:rsidR="008A7159" w:rsidRDefault="008A7159">
      <w:pPr>
        <w:tabs>
          <w:tab w:val="left" w:pos="162"/>
        </w:tabs>
        <w:spacing w:after="0" w:line="300" w:lineRule="auto"/>
        <w:ind w:left="92" w:firstLine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получать стандартные налоговые вычеты в   повышенном размере. </w:t>
      </w:r>
      <w:r>
        <w:rPr>
          <w:rFonts w:ascii="Times New Roman" w:hAnsi="Times New Roman" w:cs="Times New Roman"/>
        </w:rPr>
        <w:t>Обращайтесь в Налоговую инспекцию по Сургутскому району по адресу: г. Сургут, ул. Республики, д. 73/1.</w:t>
      </w:r>
    </w:p>
    <w:p w:rsidR="008A7159" w:rsidRDefault="008A7159">
      <w:pPr>
        <w:tabs>
          <w:tab w:val="left" w:pos="162"/>
        </w:tabs>
        <w:spacing w:after="0" w:line="300" w:lineRule="auto"/>
        <w:ind w:left="464"/>
        <w:jc w:val="both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телефон: 8 (3462) 76-26-13.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BodyText3"/>
        <w:spacing w:line="240" w:lineRule="auto"/>
        <w:ind w:left="92" w:firstLine="92"/>
        <w:jc w:val="center"/>
        <w:rPr>
          <w:rFonts w:ascii="Times New Roman" w:hAnsi="Times New Roman" w:cs="Times New Roman"/>
          <w:b/>
          <w:bCs/>
          <w:color w:val="6600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0099"/>
          <w:sz w:val="28"/>
          <w:szCs w:val="28"/>
        </w:rPr>
        <w:t>Вы имеете право:</w:t>
      </w:r>
    </w:p>
    <w:p w:rsidR="008A7159" w:rsidRDefault="008A7159">
      <w:pPr>
        <w:tabs>
          <w:tab w:val="left" w:pos="162"/>
        </w:tabs>
        <w:spacing w:after="0" w:line="300" w:lineRule="auto"/>
        <w:ind w:left="16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трудоустроиться и получить новую профессию.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Обращайтесь в КУ ХМАО-Югры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Сургутский центр занятости населения</w:t>
      </w:r>
      <w:r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</w:rPr>
        <w:t xml:space="preserve">по адресу : г. Сургут, ул. Крылова, д. </w:t>
      </w:r>
      <w:r>
        <w:rPr>
          <w:rFonts w:ascii="Times New Roman" w:hAnsi="Times New Roman" w:cs="Times New Roman"/>
          <w:lang w:val="en-US"/>
        </w:rPr>
        <w:t>21\2 (</w:t>
      </w:r>
      <w:r>
        <w:rPr>
          <w:rFonts w:ascii="Times New Roman" w:hAnsi="Times New Roman" w:cs="Times New Roman"/>
        </w:rPr>
        <w:t>район ж/д вокзала).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A7159" w:rsidRDefault="008A7159">
      <w:pPr>
        <w:tabs>
          <w:tab w:val="left" w:pos="162"/>
        </w:tabs>
        <w:spacing w:after="0" w:line="300" w:lineRule="auto"/>
        <w:ind w:left="162" w:firstLine="301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телефон для справок: 8 (3462) </w:t>
      </w:r>
      <w:r>
        <w:rPr>
          <w:rFonts w:ascii="Times New Roman" w:hAnsi="Times New Roman" w:cs="Times New Roman"/>
          <w:b/>
          <w:bCs/>
          <w:lang w:val="en-US"/>
        </w:rPr>
        <w:t>52-47-01</w:t>
      </w:r>
    </w:p>
    <w:p w:rsidR="008A7159" w:rsidRDefault="008A7159">
      <w:pPr>
        <w:tabs>
          <w:tab w:val="left" w:pos="162"/>
        </w:tabs>
        <w:spacing w:after="0" w:line="300" w:lineRule="auto"/>
        <w:ind w:left="162" w:firstLine="301"/>
        <w:jc w:val="center"/>
        <w:rPr>
          <w:rFonts w:ascii="Times New Roman" w:hAnsi="Times New Roman" w:cs="Times New Roman"/>
          <w:b/>
          <w:bCs/>
          <w:sz w:val="4"/>
          <w:szCs w:val="4"/>
          <w:lang w:val="en-US"/>
        </w:rPr>
      </w:pPr>
    </w:p>
    <w:p w:rsidR="008A7159" w:rsidRDefault="008A7159">
      <w:pPr>
        <w:tabs>
          <w:tab w:val="left" w:pos="92"/>
        </w:tabs>
        <w:spacing w:after="0" w:line="300" w:lineRule="auto"/>
        <w:ind w:left="162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пройти переосвидетельствование по  определению группы инвалидности и получение индивидуальной программы реабилитации.</w:t>
      </w:r>
      <w:r>
        <w:rPr>
          <w:rFonts w:ascii="Times New Roman" w:hAnsi="Times New Roman" w:cs="Times New Roman"/>
        </w:rPr>
        <w:t xml:space="preserve"> Обращайтесь в  филиал ФКУ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ГБ МСЭ по ХМАО-Югре</w:t>
      </w:r>
      <w:r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</w:rPr>
        <w:t xml:space="preserve">по адресу : г. Сургут,              ул. Югорская, д. </w:t>
      </w:r>
      <w:r>
        <w:rPr>
          <w:rFonts w:ascii="Times New Roman" w:hAnsi="Times New Roman" w:cs="Times New Roman"/>
          <w:lang w:val="en-US"/>
        </w:rPr>
        <w:t>36.</w:t>
      </w:r>
    </w:p>
    <w:p w:rsidR="008A7159" w:rsidRDefault="008A7159">
      <w:pPr>
        <w:tabs>
          <w:tab w:val="left" w:pos="92"/>
        </w:tabs>
        <w:spacing w:after="0" w:line="300" w:lineRule="auto"/>
        <w:ind w:left="464"/>
        <w:jc w:val="both"/>
        <w:rPr>
          <w:rFonts w:ascii="Times New Roman" w:hAnsi="Times New Roman" w:cs="Times New Roman"/>
          <w:b/>
          <w:bCs/>
          <w:sz w:val="4"/>
          <w:szCs w:val="4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телефон: 8 (3462) </w:t>
      </w:r>
      <w:r>
        <w:rPr>
          <w:rFonts w:ascii="Times New Roman" w:hAnsi="Times New Roman" w:cs="Times New Roman"/>
          <w:b/>
          <w:bCs/>
          <w:lang w:val="en-US"/>
        </w:rPr>
        <w:t>25-15-28.</w:t>
      </w:r>
    </w:p>
    <w:p w:rsidR="008A7159" w:rsidRDefault="008A7159">
      <w:pPr>
        <w:tabs>
          <w:tab w:val="left" w:pos="162"/>
        </w:tabs>
        <w:spacing w:after="0" w:line="300" w:lineRule="auto"/>
        <w:ind w:left="464"/>
        <w:jc w:val="both"/>
        <w:rPr>
          <w:rFonts w:ascii="Times New Roman" w:hAnsi="Times New Roman" w:cs="Times New Roman"/>
          <w:sz w:val="10"/>
          <w:szCs w:val="10"/>
        </w:rPr>
      </w:pPr>
    </w:p>
    <w:p w:rsidR="008A7159" w:rsidRDefault="008A7159">
      <w:pPr>
        <w:spacing w:after="0" w:line="300" w:lineRule="auto"/>
        <w:ind w:left="104" w:firstLine="1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пройти  курс  социально-реабилитационных мероприятий для инвалидов по зрению, согласно индивидуальной программе реабилитации или абилитации</w:t>
      </w:r>
      <w:r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</w:rPr>
        <w:t xml:space="preserve">Обращайтесь в БУ 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Сургутский комплексный центр социального обслуживания населения</w:t>
      </w:r>
      <w:r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</w:rPr>
        <w:t>по адресу: г. Сургут, ул. Лермонтова, д. 3/1.</w:t>
      </w:r>
    </w:p>
    <w:p w:rsidR="008A7159" w:rsidRDefault="008A7159">
      <w:pPr>
        <w:spacing w:after="0" w:line="300" w:lineRule="auto"/>
        <w:ind w:left="4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bCs/>
        </w:rPr>
        <w:t>телефон: 8 (3462) 52-25-30.</w:t>
      </w:r>
    </w:p>
    <w:p w:rsidR="008A7159" w:rsidRDefault="008A7159">
      <w:pPr>
        <w:spacing w:after="0" w:line="300" w:lineRule="auto"/>
        <w:ind w:left="49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8A7159" w:rsidRDefault="008A7159">
      <w:pPr>
        <w:spacing w:after="0" w:line="300" w:lineRule="auto"/>
        <w:ind w:left="156" w:hanging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пройти курс обучения и допрофессиональной подготовки инвалидов по зрению индивидуальной программе реабилитации или абилитации. </w:t>
      </w:r>
      <w:r>
        <w:rPr>
          <w:rFonts w:ascii="Times New Roman" w:hAnsi="Times New Roman" w:cs="Times New Roman"/>
        </w:rPr>
        <w:t xml:space="preserve">Обращайтесь:             БУ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Методический центр развития социального обслуживания</w:t>
      </w:r>
      <w:r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</w:rPr>
        <w:t xml:space="preserve"> по адресу: г. Сургут, ул. Лермонтова, д. 3/1.</w:t>
      </w:r>
    </w:p>
    <w:p w:rsidR="008A7159" w:rsidRDefault="008A7159">
      <w:pPr>
        <w:spacing w:after="0" w:line="300" w:lineRule="auto"/>
        <w:ind w:left="45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телефон: 8 (3462) 52-11-94.</w:t>
      </w:r>
    </w:p>
    <w:p w:rsidR="008A7159" w:rsidRDefault="008A7159">
      <w:pPr>
        <w:spacing w:after="0" w:line="300" w:lineRule="auto"/>
        <w:ind w:left="453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8A7159" w:rsidRDefault="008A7159">
      <w:pPr>
        <w:pStyle w:val="BodyText3"/>
        <w:spacing w:line="300" w:lineRule="auto"/>
        <w:ind w:left="1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пройти  курс  мероприятий  по социальной реабилитации, воспользоваться услугами проката технических средств реабилитации, получить срочную социальную помощь (по необходимости). </w:t>
      </w:r>
      <w:r>
        <w:rPr>
          <w:rFonts w:ascii="Times New Roman" w:hAnsi="Times New Roman" w:cs="Times New Roman"/>
        </w:rPr>
        <w:t xml:space="preserve">Обращайтесь в  БУ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lang w:val="en-US"/>
        </w:rPr>
        <w:t xml:space="preserve">»  </w:t>
      </w:r>
      <w:r>
        <w:rPr>
          <w:rFonts w:ascii="Times New Roman" w:hAnsi="Times New Roman" w:cs="Times New Roman"/>
        </w:rPr>
        <w:t xml:space="preserve">по месту жительства .Подробная информация об учреждении  на сайте </w:t>
      </w:r>
      <w:r>
        <w:rPr>
          <w:rFonts w:ascii="Times New Roman" w:hAnsi="Times New Roman" w:cs="Times New Roman"/>
          <w:b/>
          <w:bCs/>
          <w:lang w:val="en-US"/>
        </w:rPr>
        <w:t>sodeistvie86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ru</w:t>
      </w:r>
    </w:p>
    <w:p w:rsidR="008A7159" w:rsidRDefault="008A7159">
      <w:pPr>
        <w:pStyle w:val="BodyText3"/>
        <w:spacing w:line="300" w:lineRule="auto"/>
        <w:ind w:left="0"/>
        <w:jc w:val="both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Heading1"/>
        <w:rPr>
          <w:color w:val="auto"/>
          <w:kern w:val="0"/>
          <w:sz w:val="24"/>
          <w:szCs w:val="24"/>
        </w:rPr>
      </w:pPr>
      <w:r>
        <w:t>Вам установлена инвалидность. Что дальше?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unknownstyle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гражданину, </w:t>
      </w:r>
    </w:p>
    <w:p w:rsidR="008A7159" w:rsidRDefault="008A7159">
      <w:pPr>
        <w:pStyle w:val="unknownstyle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получившему индивидуальную  </w:t>
      </w:r>
    </w:p>
    <w:p w:rsidR="008A7159" w:rsidRDefault="008A7159">
      <w:pPr>
        <w:pStyle w:val="unknownstyle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реабилитации или </w:t>
      </w:r>
    </w:p>
    <w:p w:rsidR="008A7159" w:rsidRDefault="008A7159">
      <w:pPr>
        <w:pStyle w:val="unknownstyle3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абилитации (ИПРА)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Сургутский район,</w:t>
      </w:r>
    </w:p>
    <w:p w:rsidR="008A7159" w:rsidRDefault="008A7159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spacing w:after="0" w:line="300" w:lineRule="auto"/>
        <w:ind w:left="109" w:firstLine="3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мероприятий, прописанных в ИПРА Вам необходимо обратиться в организации и учреждения, определенные в ИПРА исполнителями.</w:t>
      </w:r>
    </w:p>
    <w:p w:rsidR="008A7159" w:rsidRDefault="008A7159">
      <w:pPr>
        <w:spacing w:after="0" w:line="300" w:lineRule="auto"/>
        <w:ind w:left="109" w:firstLine="3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мероприятия направлены на устранение или возможную компенсацию, возникших у Вас ограничений  жизнедеятельности и, в соответствии с действующим законодательством, являются ОБЯЗАТЕЛЬНЫМИ для их исполнителей.</w:t>
      </w:r>
    </w:p>
    <w:p w:rsidR="008A7159" w:rsidRDefault="008A7159">
      <w:pPr>
        <w:spacing w:after="0" w:line="300" w:lineRule="auto"/>
        <w:ind w:left="109" w:firstLine="3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выполнения рекомендованного мероприятия исполнитель в соответствующих графах указывает дату выполнения, заверяет подписью и печатью (при наличии). При переосвидетельствовании ИПРА предъявляется в учреждение медико-социальной экспертизы для оценки полноты и эффективности ее реализации.</w:t>
      </w:r>
    </w:p>
    <w:p w:rsidR="008A7159" w:rsidRDefault="008A7159">
      <w:pPr>
        <w:spacing w:after="0" w:line="300" w:lineRule="auto"/>
        <w:ind w:left="109" w:firstLine="382"/>
        <w:rPr>
          <w:rFonts w:ascii="Times New Roman" w:hAnsi="Times New Roman" w:cs="Times New Roman"/>
        </w:rPr>
      </w:pPr>
    </w:p>
    <w:p w:rsidR="008A7159" w:rsidRDefault="008A7159">
      <w:pPr>
        <w:spacing w:after="0" w:line="300" w:lineRule="auto"/>
        <w:ind w:left="109" w:firstLine="38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После получения ИПРА Вам, в первую очередь, необходимо:</w:t>
      </w:r>
    </w:p>
    <w:p w:rsidR="008A7159" w:rsidRDefault="008A7159">
      <w:pPr>
        <w:tabs>
          <w:tab w:val="left" w:pos="720"/>
        </w:tabs>
        <w:spacing w:after="0" w:line="300" w:lineRule="auto"/>
        <w:ind w:left="720" w:hanging="2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Обратиться в ГУ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Управление Пенсионного фонда России</w:t>
      </w:r>
      <w:r>
        <w:rPr>
          <w:rFonts w:ascii="Times New Roman" w:hAnsi="Times New Roman" w:cs="Times New Roman"/>
          <w:lang w:val="en-US"/>
        </w:rPr>
        <w:t>»</w:t>
      </w:r>
    </w:p>
    <w:p w:rsidR="008A7159" w:rsidRDefault="008A7159">
      <w:pPr>
        <w:tabs>
          <w:tab w:val="left" w:pos="720"/>
        </w:tabs>
        <w:spacing w:after="0" w:line="300" w:lineRule="auto"/>
        <w:ind w:left="720" w:hanging="2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Обратиться в Фонд социального страхования</w:t>
      </w:r>
    </w:p>
    <w:p w:rsidR="008A7159" w:rsidRDefault="008A7159">
      <w:pPr>
        <w:tabs>
          <w:tab w:val="left" w:pos="720"/>
        </w:tabs>
        <w:spacing w:after="0" w:line="300" w:lineRule="auto"/>
        <w:ind w:left="720" w:hanging="2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Обратиться  поставщику социальных услуг</w:t>
      </w:r>
    </w:p>
    <w:p w:rsidR="008A7159" w:rsidRDefault="008A7159">
      <w:pPr>
        <w:spacing w:after="0" w:line="300" w:lineRule="auto"/>
        <w:ind w:left="46" w:hanging="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Оказать помощь в выполнении мероприятий индивидуальной программы реабилитации или абилитации Вам </w:t>
      </w:r>
    </w:p>
    <w:p w:rsidR="008A7159" w:rsidRDefault="008A7159">
      <w:pPr>
        <w:spacing w:after="0" w:line="300" w:lineRule="auto"/>
        <w:ind w:left="46" w:hanging="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поможет Ваш участковый специалист.</w:t>
      </w:r>
    </w:p>
    <w:p w:rsidR="008A7159" w:rsidRDefault="008A7159">
      <w:pPr>
        <w:tabs>
          <w:tab w:val="left" w:pos="720"/>
        </w:tabs>
        <w:spacing w:after="0" w:line="300" w:lineRule="auto"/>
        <w:ind w:left="46" w:firstLine="15"/>
        <w:jc w:val="center"/>
        <w:rPr>
          <w:rFonts w:ascii="Times New Roman" w:hAnsi="Times New Roman" w:cs="Times New Roman"/>
        </w:rPr>
      </w:pPr>
    </w:p>
    <w:p w:rsidR="008A7159" w:rsidRDefault="008A7159">
      <w:pPr>
        <w:tabs>
          <w:tab w:val="left" w:pos="720"/>
        </w:tabs>
        <w:spacing w:after="0" w:line="300" w:lineRule="auto"/>
        <w:ind w:left="46" w:firstLine="15"/>
        <w:jc w:val="center"/>
        <w:rPr>
          <w:rFonts w:ascii="Times New Roman" w:hAnsi="Times New Roman" w:cs="Times New Roman"/>
        </w:rPr>
      </w:pPr>
    </w:p>
    <w:p w:rsidR="008A7159" w:rsidRDefault="008A7159">
      <w:pPr>
        <w:pStyle w:val="BodyText3"/>
        <w:spacing w:after="0" w:line="240" w:lineRule="auto"/>
        <w:ind w:left="92" w:firstLine="92"/>
        <w:jc w:val="center"/>
        <w:rPr>
          <w:rFonts w:ascii="Times New Roman" w:hAnsi="Times New Roman" w:cs="Times New Roman"/>
          <w:b/>
          <w:bCs/>
          <w:color w:val="66009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660099"/>
          <w:sz w:val="32"/>
          <w:szCs w:val="32"/>
        </w:rPr>
        <w:t>ВАЖНО!</w:t>
      </w:r>
    </w:p>
    <w:p w:rsidR="008A7159" w:rsidRDefault="008A7159">
      <w:pPr>
        <w:spacing w:after="0" w:line="300" w:lineRule="auto"/>
        <w:ind w:left="109" w:firstLine="382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Подлинник (оригинал) ИПРА должен оставаться у ВАС! В случае Вашего отказа от реализации мероприятий ИПРА, исполнители освобождаются от ответственности за их невыполнение!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Бюджетное учреждение     </w:t>
      </w:r>
    </w:p>
    <w:p w:rsidR="008A7159" w:rsidRDefault="008A7159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Ханты-Мансийского </w:t>
      </w:r>
    </w:p>
    <w:p w:rsidR="008A7159" w:rsidRDefault="008A7159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автономного округа – Югры</w:t>
      </w:r>
    </w:p>
    <w:p w:rsidR="008A7159" w:rsidRDefault="008A7159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Сургутский районный комплексный центр </w:t>
      </w:r>
    </w:p>
    <w:p w:rsidR="008A7159" w:rsidRDefault="008A7159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социального обслуживания </w:t>
      </w:r>
    </w:p>
    <w:p w:rsidR="008A7159" w:rsidRDefault="008A7159">
      <w:pPr>
        <w:pStyle w:val="unknownstyle2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»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8A7159" w:rsidRDefault="008A7159">
      <w:pPr>
        <w:rPr>
          <w:sz w:val="32"/>
          <w:szCs w:val="32"/>
        </w:rPr>
      </w:pPr>
    </w:p>
    <w:p w:rsidR="008A7159" w:rsidRDefault="008A7159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8A7159" w:rsidRDefault="008A7159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8A7159" w:rsidRDefault="008A7159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ascii="Arial" w:hAnsi="Arial" w:cs="Arial"/>
          <w:color w:val="auto"/>
          <w:kern w:val="0"/>
        </w:rPr>
      </w:pPr>
      <w:r>
        <w:t xml:space="preserve">           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spacing w:after="0"/>
        <w:jc w:val="center"/>
        <w:rPr>
          <w:rFonts w:ascii="Book Antiqua" w:hAnsi="Book Antiqua" w:cs="Book Antiqua"/>
          <w:sz w:val="8"/>
          <w:szCs w:val="8"/>
        </w:rPr>
      </w:pP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Директор 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Бибалаева Умайра Насруллаевна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Сургут, ул.Лермонтова, д.3/1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(3462) 32-92-50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Эл. почта: </w:t>
      </w:r>
      <w:r>
        <w:rPr>
          <w:rFonts w:ascii="Times New Roman" w:hAnsi="Times New Roman" w:cs="Times New Roman"/>
          <w:sz w:val="20"/>
          <w:szCs w:val="20"/>
          <w:lang w:val="en-US"/>
        </w:rPr>
        <w:t>SurRKCSON@admhmao.ru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Заместитель директора 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Хазиахметова Татьяна Анатольевна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(3462) 32-92-44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Заведующий филиалом в г.п. Белый Яр 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Кроль Татьяна Григорьевна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3462) 74-55-01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Лесная, д. 20/1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г.п.Федоровский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Сидорова Марина Александровна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8 (3462) 73-12-02 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Ленина, д. 24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 Лянтор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Примак Лаура Минуллаевна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8 (34638) 26-580 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Эстонских дорожников, стр. 40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</w:p>
    <w:p w:rsidR="008A7159" w:rsidRDefault="008A7159">
      <w:pPr>
        <w:pStyle w:val="Heading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"Социальный патруль",  пункт проката технических средств реабилитации) </w:t>
      </w:r>
    </w:p>
    <w:p w:rsidR="008A7159" w:rsidRDefault="008A7159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Пипко Екатерина Алексеевна</w:t>
      </w:r>
    </w:p>
    <w:p w:rsidR="008A7159" w:rsidRDefault="008A7159">
      <w:pPr>
        <w:pStyle w:val="Heading1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Телефон: 8 (3462) 34-10-15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Heading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Информацию о работе учреждения </w:t>
      </w:r>
    </w:p>
    <w:p w:rsidR="008A7159" w:rsidRDefault="008A7159">
      <w:pPr>
        <w:pStyle w:val="Heading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 можете получить на сайте учреждения  </w:t>
      </w:r>
    </w:p>
    <w:p w:rsidR="008A7159" w:rsidRDefault="008A7159">
      <w:pPr>
        <w:pStyle w:val="Heading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pacing w:val="-1"/>
          <w:sz w:val="16"/>
          <w:szCs w:val="16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8A7159" w:rsidRDefault="008A7159">
      <w:pPr>
        <w:pStyle w:val="Heading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официальных группах в социальных сетях </w:t>
      </w:r>
    </w:p>
    <w:p w:rsidR="008A7159" w:rsidRDefault="008A7159">
      <w:pPr>
        <w:pStyle w:val="Heading7"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ok.ru/groupsodeystvie86</w:t>
      </w:r>
    </w:p>
    <w:p w:rsidR="008A7159" w:rsidRDefault="008A7159">
      <w:pPr>
        <w:pStyle w:val="Heading7"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vk.com/kcsonsodeystvie</w:t>
      </w:r>
    </w:p>
    <w:p w:rsidR="008A7159" w:rsidRDefault="008A7159">
      <w:pPr>
        <w:pStyle w:val="Heading7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A7159" w:rsidRDefault="008A7159">
      <w:pPr>
        <w:pStyle w:val="Heading7"/>
        <w:jc w:val="center"/>
        <w:rPr>
          <w:color w:val="auto"/>
          <w:kern w:val="0"/>
          <w:sz w:val="24"/>
          <w:szCs w:val="24"/>
        </w:rPr>
      </w:pP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pStyle w:val="unknownstyle1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  <w:sz w:val="14"/>
          <w:szCs w:val="14"/>
        </w:rPr>
        <w:t>Социальное обслуживание граждан  Югры</w:t>
      </w:r>
    </w:p>
    <w:p w:rsidR="008A7159" w:rsidRDefault="008A7159">
      <w:pPr>
        <w:pStyle w:val="unknownstyle1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14"/>
          <w:szCs w:val="14"/>
        </w:rPr>
        <w:t>Официальная группа ВКонтакте</w:t>
      </w:r>
    </w:p>
    <w:p w:rsidR="008A7159" w:rsidRDefault="008A7159">
      <w:pPr>
        <w:pStyle w:val="unknownstyle1"/>
        <w:spacing w:line="240" w:lineRule="auto"/>
        <w:jc w:val="right"/>
        <w:rPr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4"/>
          <w:szCs w:val="14"/>
          <w:lang w:val="en-US"/>
        </w:rPr>
        <w:t>vk.com/socuslugi.ugra</w:t>
      </w:r>
    </w:p>
    <w:p w:rsidR="008A7159" w:rsidRDefault="008A7159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8A715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A7159" w:rsidRDefault="008A7159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Социальное </w:t>
      </w:r>
    </w:p>
    <w:p w:rsidR="008A7159" w:rsidRDefault="008A7159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0000" w:rsidRDefault="008A7159" w:rsidP="008A7159">
      <w:pPr>
        <w:spacing w:after="0" w:line="240" w:lineRule="auto"/>
        <w:jc w:val="right"/>
      </w:pPr>
      <w:r>
        <w:rPr>
          <w:rFonts w:ascii="Times New Roman" w:hAnsi="Times New Roman" w:cs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 w:cs="Times New Roman"/>
          <w:color w:val="auto"/>
          <w:sz w:val="14"/>
          <w:szCs w:val="14"/>
        </w:rPr>
        <w:t>Независимая оценка</w:t>
      </w:r>
      <w:r>
        <w:rPr>
          <w:color w:val="auto"/>
          <w:sz w:val="14"/>
          <w:szCs w:val="14"/>
          <w:lang w:val="en-US"/>
        </w:rPr>
        <w:t xml:space="preserve">» </w:t>
      </w:r>
    </w:p>
    <w:sectPr w:rsidR="00000000" w:rsidSect="008A715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59"/>
    <w:rsid w:val="008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00" w:line="480" w:lineRule="auto"/>
      <w:ind w:left="504"/>
    </w:pPr>
    <w:rPr>
      <w:rFonts w:ascii="Arial" w:hAnsi="Arial" w:cs="Arial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40" w:lineRule="auto"/>
      <w:ind w:left="0"/>
      <w:outlineLvl w:val="0"/>
    </w:pPr>
    <w:rPr>
      <w:sz w:val="40"/>
      <w:szCs w:val="4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40" w:lineRule="auto"/>
      <w:ind w:left="0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200" w:line="480" w:lineRule="auto"/>
    </w:pPr>
    <w:rPr>
      <w:rFonts w:ascii="Arial" w:hAnsi="Arial" w:cs="Arial"/>
      <w:color w:val="000000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159"/>
    <w:rPr>
      <w:color w:val="000000"/>
      <w:kern w:val="28"/>
      <w:sz w:val="24"/>
      <w:szCs w:val="24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 w:cs="Arial"/>
      <w:color w:val="000000"/>
      <w:kern w:val="28"/>
      <w:sz w:val="40"/>
      <w:szCs w:val="40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8080"/>
      <w:kern w:val="28"/>
      <w:sz w:val="16"/>
      <w:szCs w:val="16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7159"/>
    <w:rPr>
      <w:rFonts w:ascii="Arial" w:hAnsi="Arial" w:cs="Arial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715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7159"/>
    <w:rPr>
      <w:rFonts w:ascii="Arial" w:hAnsi="Arial" w:cs="Arial"/>
      <w:color w:val="000000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Arial" w:hAnsi="Arial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