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0C" w:rsidRDefault="0025230C">
      <w:pPr>
        <w:pStyle w:val="Heading4"/>
        <w:spacing w:after="8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Сургутский район, </w:t>
      </w:r>
    </w:p>
    <w:p w:rsidR="0025230C" w:rsidRDefault="0025230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</w:t>
      </w:r>
    </w:p>
    <w:p w:rsidR="0025230C" w:rsidRDefault="0025230C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30C" w:rsidRDefault="0025230C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заявление о предоставлении социальных услуг;</w:t>
      </w:r>
    </w:p>
    <w:p w:rsidR="0025230C" w:rsidRDefault="0025230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документ, удостоверяющий личность гражданина (документы, удостоверяющие личность и полномочия законного представителя);</w:t>
      </w:r>
    </w:p>
    <w:p w:rsidR="0025230C" w:rsidRDefault="0025230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документы (сведения), подтверждающие наличие указанных в заявлении о предоставлении социальных услуг обстоятельств, обуславливающих нуждаемость в социальном обслуживании;</w:t>
      </w:r>
    </w:p>
    <w:p w:rsidR="0025230C" w:rsidRDefault="0025230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заключение медицинской организации о состоянии здоровья гражданина, способности к самообслуживанию;</w:t>
      </w:r>
    </w:p>
    <w:p w:rsidR="0025230C" w:rsidRDefault="0025230C">
      <w:pPr>
        <w:widowControl/>
        <w:spacing w:after="0" w:line="240" w:lineRule="auto"/>
        <w:ind w:left="157" w:hanging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медико-социальной экспертизы;</w:t>
      </w:r>
    </w:p>
    <w:p w:rsidR="0025230C" w:rsidRDefault="0025230C">
      <w:pPr>
        <w:widowControl/>
        <w:spacing w:after="0" w:line="240" w:lineRule="auto"/>
        <w:ind w:left="157" w:hanging="1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индивидуальная программа предоставления социальных услуг (ИППСУ), выданная Управлением социальной защиты населения по г. Сургуту и Сургутскому району.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Heading7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необходимые для предоставления социальных услуг: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spacing w:after="0" w:line="300" w:lineRule="auto"/>
        <w:ind w:firstLine="105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Директор</w:t>
      </w:r>
    </w:p>
    <w:p w:rsidR="0025230C" w:rsidRDefault="0025230C">
      <w:pPr>
        <w:spacing w:after="0" w:line="300" w:lineRule="auto"/>
        <w:ind w:firstLine="105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Бибалаева Умайра Насруллаевна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г. Сургут, ул. Лермонтова д. 3/1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Телефон: 8 (3462) 32-92-50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Эл. почта: </w:t>
      </w:r>
      <w:r>
        <w:rPr>
          <w:rFonts w:ascii="Times New Roman" w:hAnsi="Times New Roman"/>
          <w:sz w:val="16"/>
          <w:szCs w:val="16"/>
          <w:lang w:val="en-US"/>
        </w:rPr>
        <w:t>SurRKCSON@admhmao.ru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8"/>
          <w:szCs w:val="8"/>
          <w:lang w:val="en-US"/>
        </w:rPr>
      </w:pP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Заместитель директора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Хазиахметова Татьяна Анатольевна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Телефон: 8(3462) 32-92-44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8"/>
          <w:szCs w:val="8"/>
        </w:rPr>
      </w:pP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Заведующий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филиалом в г.п. Белый Яр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Кроль Татьяна Григорьевна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Телефон:  8 (3462) 74-55-01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(заведующий  отделением социальной реабилитации и абилитации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(в том числе сектор реабилитации инвалидов трудоспособного возраста (3 места), сектор дневного пребывания (10 мест), </w:t>
      </w:r>
      <w:r>
        <w:rPr>
          <w:rFonts w:ascii="Times New Roman" w:hAnsi="Times New Roman"/>
          <w:sz w:val="16"/>
          <w:szCs w:val="16"/>
          <w:lang w:val="en-US"/>
        </w:rPr>
        <w:t>«</w:t>
      </w:r>
      <w:r>
        <w:rPr>
          <w:rFonts w:ascii="Times New Roman" w:hAnsi="Times New Roman"/>
          <w:sz w:val="16"/>
          <w:szCs w:val="16"/>
        </w:rPr>
        <w:t>Университет третьего возраста</w:t>
      </w:r>
      <w:r>
        <w:rPr>
          <w:rFonts w:ascii="Times New Roman" w:hAnsi="Times New Roman"/>
          <w:sz w:val="16"/>
          <w:szCs w:val="16"/>
          <w:lang w:val="en-US"/>
        </w:rPr>
        <w:t xml:space="preserve">»(10 </w:t>
      </w:r>
      <w:r>
        <w:rPr>
          <w:rFonts w:ascii="Times New Roman" w:hAnsi="Times New Roman"/>
          <w:sz w:val="16"/>
          <w:szCs w:val="16"/>
        </w:rPr>
        <w:t xml:space="preserve">мест)  Чуднова Т.Г.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(3462) 74-61-02)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0"/>
          <w:szCs w:val="10"/>
        </w:rPr>
      </w:pPr>
    </w:p>
    <w:p w:rsidR="0025230C" w:rsidRDefault="0025230C">
      <w:pPr>
        <w:pStyle w:val="Heading7"/>
        <w:spacing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Заведующий филиалом в г. Лянтор</w:t>
      </w:r>
    </w:p>
    <w:p w:rsidR="0025230C" w:rsidRDefault="0025230C">
      <w:pPr>
        <w:pStyle w:val="Heading7"/>
        <w:spacing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Примак Лаура Минуллаевна</w:t>
      </w:r>
    </w:p>
    <w:p w:rsidR="0025230C" w:rsidRDefault="0025230C">
      <w:pPr>
        <w:pStyle w:val="Heading7"/>
        <w:spacing w:line="300" w:lineRule="auto"/>
        <w:jc w:val="center"/>
        <w:rPr>
          <w:rFonts w:ascii="Times New Roman" w:hAnsi="Times New Roman"/>
          <w:b w:val="0"/>
          <w:bCs w:val="0"/>
          <w:sz w:val="16"/>
          <w:szCs w:val="16"/>
          <w:lang w:val="en-US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Телефон: </w:t>
      </w:r>
      <w:r>
        <w:rPr>
          <w:rFonts w:ascii="Times New Roman" w:hAnsi="Times New Roman"/>
          <w:b w:val="0"/>
          <w:bCs w:val="0"/>
          <w:sz w:val="16"/>
          <w:szCs w:val="16"/>
          <w:lang w:val="en-US"/>
        </w:rPr>
        <w:t xml:space="preserve">8 </w:t>
      </w:r>
      <w:r>
        <w:rPr>
          <w:rFonts w:ascii="Times New Roman" w:hAnsi="Times New Roman"/>
          <w:b w:val="0"/>
          <w:bCs w:val="0"/>
          <w:sz w:val="16"/>
          <w:szCs w:val="16"/>
        </w:rPr>
        <w:t>(</w:t>
      </w:r>
      <w:r>
        <w:rPr>
          <w:rFonts w:ascii="Times New Roman" w:hAnsi="Times New Roman"/>
          <w:b w:val="0"/>
          <w:bCs w:val="0"/>
          <w:sz w:val="16"/>
          <w:szCs w:val="16"/>
          <w:lang w:val="en-US"/>
        </w:rPr>
        <w:t>34638) 26-580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(заведующий з отделением социальной реабилитации и абилитации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(в том числе сектор реабилитации инвалидов трудоспособного возраста (3 места), сектор дневного пребывания (10 мест), </w:t>
      </w:r>
      <w:r>
        <w:rPr>
          <w:rFonts w:ascii="Times New Roman" w:hAnsi="Times New Roman"/>
          <w:sz w:val="16"/>
          <w:szCs w:val="16"/>
          <w:lang w:val="en-US"/>
        </w:rPr>
        <w:t>«</w:t>
      </w:r>
      <w:r>
        <w:rPr>
          <w:rFonts w:ascii="Times New Roman" w:hAnsi="Times New Roman"/>
          <w:sz w:val="16"/>
          <w:szCs w:val="16"/>
        </w:rPr>
        <w:t>Университет третьего возраста</w:t>
      </w:r>
      <w:r>
        <w:rPr>
          <w:rFonts w:ascii="Times New Roman" w:hAnsi="Times New Roman"/>
          <w:sz w:val="16"/>
          <w:szCs w:val="16"/>
          <w:lang w:val="en-US"/>
        </w:rPr>
        <w:t xml:space="preserve">»(10 </w:t>
      </w:r>
      <w:r>
        <w:rPr>
          <w:rFonts w:ascii="Times New Roman" w:hAnsi="Times New Roman"/>
          <w:sz w:val="16"/>
          <w:szCs w:val="16"/>
        </w:rPr>
        <w:t>мест)  Загидуллина М.Ж.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(34638) 26-500)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4"/>
          <w:szCs w:val="4"/>
        </w:rPr>
      </w:pP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Заведующий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филиалом в г.п. Федоровский</w:t>
      </w:r>
    </w:p>
    <w:p w:rsidR="0025230C" w:rsidRDefault="0025230C">
      <w:pPr>
        <w:pStyle w:val="unknownstyle"/>
        <w:spacing w:line="30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Сидорова Марина Александровна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Телефон: 8 (3462) 73-12-02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(заведующий отделением социальной реабилитации и абилитации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(в том числе сектор реабилитации инвалидов трудоспособного возраста (3 места), сектор дневного пребывания (10 мест), </w:t>
      </w:r>
      <w:r>
        <w:rPr>
          <w:rFonts w:ascii="Times New Roman" w:hAnsi="Times New Roman"/>
          <w:sz w:val="16"/>
          <w:szCs w:val="16"/>
          <w:lang w:val="en-US"/>
        </w:rPr>
        <w:t>«</w:t>
      </w:r>
      <w:r>
        <w:rPr>
          <w:rFonts w:ascii="Times New Roman" w:hAnsi="Times New Roman"/>
          <w:sz w:val="16"/>
          <w:szCs w:val="16"/>
        </w:rPr>
        <w:t>Университет третьего возраста</w:t>
      </w:r>
      <w:r>
        <w:rPr>
          <w:rFonts w:ascii="Times New Roman" w:hAnsi="Times New Roman"/>
          <w:sz w:val="16"/>
          <w:szCs w:val="16"/>
          <w:lang w:val="en-US"/>
        </w:rPr>
        <w:t xml:space="preserve">»(10 </w:t>
      </w:r>
      <w:r>
        <w:rPr>
          <w:rFonts w:ascii="Times New Roman" w:hAnsi="Times New Roman"/>
          <w:sz w:val="16"/>
          <w:szCs w:val="16"/>
        </w:rPr>
        <w:t xml:space="preserve">мест) 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социально-реабилитационным 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отделением Комарова Ж.С.</w:t>
      </w:r>
    </w:p>
    <w:p w:rsidR="0025230C" w:rsidRDefault="0025230C">
      <w:pPr>
        <w:spacing w:after="0" w:line="30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Тел.: 8 (3462) 73-08-19)</w:t>
      </w:r>
    </w:p>
    <w:p w:rsidR="0025230C" w:rsidRDefault="0025230C">
      <w:pPr>
        <w:pStyle w:val="unknownstyle"/>
        <w:spacing w:line="300" w:lineRule="auto"/>
        <w:jc w:val="center"/>
        <w:rPr>
          <w:rFonts w:ascii="Times New Roman" w:hAnsi="Times New Roman"/>
        </w:rPr>
      </w:pPr>
    </w:p>
    <w:p w:rsidR="0025230C" w:rsidRDefault="0025230C">
      <w:pPr>
        <w:pStyle w:val="unknownstyle"/>
        <w:spacing w:line="240" w:lineRule="auto"/>
        <w:jc w:val="center"/>
        <w:rPr>
          <w:rFonts w:ascii="Times New Roman" w:hAnsi="Times New Roman"/>
        </w:rPr>
      </w:pPr>
    </w:p>
    <w:p w:rsidR="0025230C" w:rsidRDefault="0025230C">
      <w:pPr>
        <w:pStyle w:val="unknownstyle"/>
        <w:spacing w:line="240" w:lineRule="auto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spacing w:after="0"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25230C" w:rsidRDefault="0025230C">
      <w:pPr>
        <w:rPr>
          <w:rFonts w:cs="Franklin Gothic Book"/>
          <w:sz w:val="36"/>
          <w:szCs w:val="36"/>
        </w:rPr>
      </w:pPr>
    </w:p>
    <w:p w:rsidR="0025230C" w:rsidRDefault="0025230C">
      <w:pPr>
        <w:pStyle w:val="BodyText"/>
        <w:widowControl/>
        <w:spacing w:after="0" w:line="30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Предоставление </w:t>
      </w:r>
    </w:p>
    <w:p w:rsidR="0025230C" w:rsidRDefault="0025230C">
      <w:pPr>
        <w:pStyle w:val="BodyText"/>
        <w:widowControl/>
        <w:spacing w:after="0" w:line="30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социальных услуг</w:t>
      </w:r>
    </w:p>
    <w:p w:rsidR="0025230C" w:rsidRDefault="0025230C">
      <w:pPr>
        <w:pStyle w:val="BodyText"/>
        <w:widowControl/>
        <w:spacing w:after="0" w:line="30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инвалидам с психическими </w:t>
      </w:r>
    </w:p>
    <w:p w:rsidR="0025230C" w:rsidRDefault="0025230C">
      <w:pPr>
        <w:pStyle w:val="BodyText"/>
        <w:widowControl/>
        <w:spacing w:after="0" w:line="271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расстройствами в рамках отделения социальной </w:t>
      </w:r>
    </w:p>
    <w:p w:rsidR="0025230C" w:rsidRDefault="0025230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реабилитации и абилитации </w:t>
      </w:r>
    </w:p>
    <w:p w:rsidR="0025230C" w:rsidRDefault="0025230C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6"/>
          <w:szCs w:val="36"/>
        </w:rPr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  <w:r>
        <w:rPr>
          <w:b/>
          <w:bCs/>
        </w:rPr>
        <w:t xml:space="preserve">  </w:t>
      </w: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25230C" w:rsidRDefault="0025230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25230C" w:rsidRDefault="0025230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 – Югры</w:t>
      </w:r>
    </w:p>
    <w:p w:rsidR="0025230C" w:rsidRDefault="0025230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</w:t>
      </w:r>
    </w:p>
    <w:p w:rsidR="0025230C" w:rsidRDefault="0025230C">
      <w:pPr>
        <w:pStyle w:val="unknownstyle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социального обслуживания </w:t>
      </w:r>
    </w:p>
    <w:p w:rsidR="0025230C" w:rsidRDefault="0025230C">
      <w:pPr>
        <w:pStyle w:val="unknownstyle1"/>
        <w:jc w:val="center"/>
        <w:rPr>
          <w:rFonts w:ascii="Times New Roman" w:hAnsi="Times New Roman" w:cstheme="minorBidi"/>
          <w:color w:val="auto"/>
          <w:kern w:val="0"/>
        </w:rPr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8"/>
          <w:szCs w:val="8"/>
        </w:rPr>
      </w:pP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г.п. Белый Яр, ул. Лесная, д. 20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 (3462) 74-55-01; 8 (3462) 74-61-02;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г.п. Федоровский, ул. Ленина, д. 24.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 (3462) 73-12-02; 8 (3462) 73-08-19;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г. Лянтор, ул. Эстонских дорожников, 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стр. 40.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Тел.: 8 (34638) 26-580; 8 (34638) 26-500.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spacing w:after="0" w:line="275" w:lineRule="auto"/>
        <w:rPr>
          <w:rFonts w:ascii="Times New Roman" w:hAnsi="Times New Roman"/>
          <w:b/>
          <w:bCs/>
          <w:sz w:val="8"/>
          <w:szCs w:val="8"/>
        </w:rPr>
      </w:pPr>
    </w:p>
    <w:p w:rsidR="0025230C" w:rsidRDefault="0025230C">
      <w:pPr>
        <w:pStyle w:val="Heading2"/>
        <w:widowControl/>
        <w:spacing w:before="0"/>
        <w:ind w:left="390" w:hanging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социально-реабилитационном отделении предоставляются </w:t>
      </w:r>
    </w:p>
    <w:p w:rsidR="0025230C" w:rsidRDefault="0025230C">
      <w:pPr>
        <w:pStyle w:val="Heading2"/>
        <w:widowControl/>
        <w:spacing w:before="0"/>
        <w:ind w:left="390" w:hanging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социальные услуги:</w:t>
      </w:r>
    </w:p>
    <w:p w:rsidR="0025230C" w:rsidRDefault="0025230C">
      <w:pPr>
        <w:pStyle w:val="Heading2"/>
        <w:widowControl/>
        <w:spacing w:before="0"/>
        <w:ind w:left="390" w:hanging="225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25230C" w:rsidRDefault="0025230C">
      <w:pPr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социально-бытовые;</w:t>
      </w:r>
    </w:p>
    <w:p w:rsidR="0025230C" w:rsidRDefault="0025230C">
      <w:pPr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социально-медицинские;</w:t>
      </w:r>
    </w:p>
    <w:p w:rsidR="0025230C" w:rsidRDefault="0025230C">
      <w:pPr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социально-психологические;</w:t>
      </w:r>
    </w:p>
    <w:p w:rsidR="0025230C" w:rsidRDefault="0025230C">
      <w:pPr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социально-педагогические;</w:t>
      </w:r>
    </w:p>
    <w:p w:rsidR="0025230C" w:rsidRDefault="0025230C">
      <w:pPr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социально-трудовые;</w:t>
      </w:r>
    </w:p>
    <w:p w:rsidR="0025230C" w:rsidRDefault="0025230C">
      <w:pPr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социально-правовые;</w:t>
      </w:r>
    </w:p>
    <w:p w:rsidR="0025230C" w:rsidRDefault="0025230C">
      <w:pPr>
        <w:widowControl/>
        <w:spacing w:after="0" w:line="240" w:lineRule="auto"/>
        <w:ind w:left="206" w:hanging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в целях повышения коммуникативного потенциала получателей, имеющих ограниченияжизнедеятельности.</w:t>
      </w: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rPr>
          <w:rFonts w:ascii="Times New Roman" w:hAnsi="Times New Roman"/>
          <w:sz w:val="24"/>
          <w:szCs w:val="24"/>
        </w:rPr>
      </w:pPr>
    </w:p>
    <w:p w:rsidR="0025230C" w:rsidRDefault="0025230C">
      <w:pPr>
        <w:spacing w:after="0" w:line="275" w:lineRule="auto"/>
        <w:ind w:firstLine="2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Реабилитация и  адаптация граждан </w:t>
      </w:r>
    </w:p>
    <w:p w:rsidR="0025230C" w:rsidRDefault="0025230C">
      <w:pPr>
        <w:spacing w:after="0" w:line="275" w:lineRule="auto"/>
        <w:ind w:firstLine="21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проводится по следующим технологиям:</w:t>
      </w:r>
    </w:p>
    <w:p w:rsidR="0025230C" w:rsidRDefault="0025230C">
      <w:pPr>
        <w:spacing w:after="0" w:line="275" w:lineRule="auto"/>
        <w:ind w:left="39" w:firstLine="1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программа курса реабилитации  </w:t>
      </w:r>
      <w:r>
        <w:rPr>
          <w:rFonts w:ascii="Times New Roman" w:hAnsi="Times New Roman"/>
          <w:b/>
          <w:bCs/>
          <w:color w:val="990000"/>
          <w:sz w:val="24"/>
          <w:szCs w:val="24"/>
        </w:rPr>
        <w:t>по путевочной системе</w:t>
      </w:r>
      <w:r>
        <w:rPr>
          <w:rFonts w:ascii="Times New Roman" w:hAnsi="Times New Roman"/>
          <w:color w:val="auto"/>
          <w:sz w:val="24"/>
          <w:szCs w:val="24"/>
        </w:rPr>
        <w:t xml:space="preserve">;  </w:t>
      </w:r>
    </w:p>
    <w:p w:rsidR="0025230C" w:rsidRDefault="0025230C">
      <w:pPr>
        <w:spacing w:after="0" w:line="275" w:lineRule="auto"/>
        <w:ind w:left="39" w:firstLine="19"/>
        <w:jc w:val="both"/>
        <w:rPr>
          <w:rFonts w:ascii="Times New Roman" w:hAnsi="Times New Roman"/>
          <w:b/>
          <w:bCs/>
          <w:color w:val="990000"/>
          <w:sz w:val="24"/>
          <w:szCs w:val="24"/>
          <w:lang w:val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программа обучения граждан </w:t>
      </w:r>
      <w:r>
        <w:rPr>
          <w:rFonts w:ascii="Times New Roman" w:hAnsi="Times New Roman"/>
          <w:sz w:val="24"/>
          <w:szCs w:val="24"/>
        </w:rPr>
        <w:t xml:space="preserve">пожилого возраста </w:t>
      </w:r>
      <w:r>
        <w:rPr>
          <w:rFonts w:ascii="Times New Roman" w:hAnsi="Times New Roman"/>
          <w:b/>
          <w:bCs/>
          <w:color w:val="990000"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bCs/>
          <w:color w:val="990000"/>
          <w:sz w:val="24"/>
          <w:szCs w:val="24"/>
        </w:rPr>
        <w:t>Университет третьего возраста</w:t>
      </w:r>
      <w:r>
        <w:rPr>
          <w:rFonts w:ascii="Times New Roman" w:hAnsi="Times New Roman"/>
          <w:b/>
          <w:bCs/>
          <w:color w:val="990000"/>
          <w:sz w:val="24"/>
          <w:szCs w:val="24"/>
          <w:lang w:val="en-US"/>
        </w:rPr>
        <w:t>»;</w:t>
      </w:r>
    </w:p>
    <w:p w:rsidR="0025230C" w:rsidRDefault="0025230C">
      <w:pPr>
        <w:spacing w:after="0" w:line="275" w:lineRule="auto"/>
        <w:ind w:left="39" w:firstLine="19"/>
        <w:jc w:val="both"/>
        <w:rPr>
          <w:rFonts w:ascii="Times New Roman" w:hAnsi="Times New Roman"/>
          <w:b/>
          <w:bCs/>
          <w:color w:val="FF0066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4"/>
          <w:szCs w:val="24"/>
        </w:rPr>
        <w:t xml:space="preserve">индивидуальные и групповые   мероприятия </w:t>
      </w:r>
      <w:r>
        <w:rPr>
          <w:rFonts w:ascii="Times New Roman" w:hAnsi="Times New Roman"/>
          <w:color w:val="auto"/>
          <w:sz w:val="24"/>
          <w:szCs w:val="24"/>
        </w:rPr>
        <w:t>по социально-бытовой, социально-педагогической, социально-медицинской, социально-психологической, социально-трудовой реабилитации и т.д.;</w:t>
      </w:r>
    </w:p>
    <w:p w:rsidR="0025230C" w:rsidRDefault="0025230C">
      <w:pPr>
        <w:spacing w:after="0" w:line="275" w:lineRule="auto"/>
        <w:ind w:left="39" w:firstLine="19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программа курса реабилитации </w:t>
      </w:r>
      <w:r>
        <w:rPr>
          <w:rFonts w:ascii="Times New Roman" w:hAnsi="Times New Roman"/>
          <w:b/>
          <w:bCs/>
          <w:color w:val="990000"/>
          <w:sz w:val="24"/>
          <w:szCs w:val="24"/>
        </w:rPr>
        <w:t>для инвалидов молодого возраста.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spacing w:after="0" w:line="192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5230C" w:rsidRDefault="0025230C">
      <w:pPr>
        <w:spacing w:after="0" w:line="275" w:lineRule="auto"/>
        <w:ind w:firstLine="3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программу курса реабилитации по путевочной системе входят:</w:t>
      </w:r>
    </w:p>
    <w:p w:rsidR="0025230C" w:rsidRDefault="0025230C">
      <w:pPr>
        <w:spacing w:after="0" w:line="275" w:lineRule="auto"/>
        <w:ind w:firstLine="330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25230C" w:rsidRDefault="0025230C">
      <w:pPr>
        <w:spacing w:after="0" w:line="275" w:lineRule="auto"/>
        <w:ind w:lef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4"/>
          <w:szCs w:val="24"/>
        </w:rPr>
        <w:t xml:space="preserve"> оздоровительные </w:t>
      </w:r>
      <w:r>
        <w:rPr>
          <w:rFonts w:ascii="Times New Roman" w:hAnsi="Times New Roman"/>
          <w:sz w:val="24"/>
          <w:szCs w:val="24"/>
        </w:rPr>
        <w:t>мероприятия,  общеукрепляющие  упражнения, занятия на тренажерах;</w:t>
      </w:r>
    </w:p>
    <w:p w:rsidR="0025230C" w:rsidRDefault="0025230C">
      <w:pPr>
        <w:spacing w:after="0" w:line="275" w:lineRule="auto"/>
        <w:ind w:lef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4"/>
          <w:szCs w:val="24"/>
        </w:rPr>
        <w:t xml:space="preserve"> социокультурные</w:t>
      </w:r>
      <w:r>
        <w:rPr>
          <w:rFonts w:ascii="Times New Roman" w:hAnsi="Times New Roman"/>
          <w:sz w:val="24"/>
          <w:szCs w:val="24"/>
        </w:rPr>
        <w:t xml:space="preserve"> мероприятия (беседы, экскурсии; проведение праздничных мероприятий, музыкальная терапия, занятия в клубах по интересам, трудовая терапия);</w:t>
      </w:r>
    </w:p>
    <w:p w:rsidR="0025230C" w:rsidRDefault="0025230C">
      <w:pPr>
        <w:spacing w:after="0" w:line="275" w:lineRule="auto"/>
        <w:ind w:lef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4"/>
          <w:szCs w:val="24"/>
        </w:rPr>
        <w:t xml:space="preserve"> занятия  по социально-бытовой реабилитации и адаптации</w:t>
      </w:r>
      <w:r>
        <w:rPr>
          <w:rFonts w:ascii="Times New Roman" w:hAnsi="Times New Roman"/>
          <w:sz w:val="24"/>
          <w:szCs w:val="24"/>
        </w:rPr>
        <w:t>, направленные на обучение навыкам самообслуживания с помощью средств реабилитации (обучение инвалидов пользования средствами ухода и техническими средствами реабилитации) (Оккупациональная лаборатория);</w:t>
      </w:r>
    </w:p>
    <w:p w:rsidR="0025230C" w:rsidRDefault="0025230C">
      <w:pPr>
        <w:spacing w:after="0" w:line="275" w:lineRule="auto"/>
        <w:ind w:lef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4"/>
          <w:szCs w:val="24"/>
        </w:rPr>
        <w:t xml:space="preserve"> социально-психологическая реабилитация </w:t>
      </w:r>
      <w:r>
        <w:rPr>
          <w:rFonts w:ascii="Times New Roman" w:hAnsi="Times New Roman"/>
          <w:sz w:val="24"/>
          <w:szCs w:val="24"/>
        </w:rPr>
        <w:t>(беседы, тренинги, психологические консультации);</w:t>
      </w:r>
    </w:p>
    <w:p w:rsidR="0025230C" w:rsidRDefault="0025230C">
      <w:pPr>
        <w:spacing w:after="0" w:line="275" w:lineRule="auto"/>
        <w:ind w:left="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90000"/>
          <w:sz w:val="24"/>
          <w:szCs w:val="24"/>
        </w:rPr>
        <w:t xml:space="preserve"> мероприятия по социально–средовой реабилитации </w:t>
      </w:r>
      <w:r>
        <w:rPr>
          <w:rFonts w:ascii="Times New Roman" w:hAnsi="Times New Roman"/>
          <w:sz w:val="24"/>
          <w:szCs w:val="24"/>
        </w:rPr>
        <w:t>(консультирование и информирование).</w:t>
      </w:r>
    </w:p>
    <w:p w:rsidR="0025230C" w:rsidRDefault="0025230C">
      <w:pPr>
        <w:widowControl/>
        <w:spacing w:after="137" w:line="240" w:lineRule="auto"/>
        <w:ind w:left="-360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ind w:left="-360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ind w:left="-360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ind w:left="-360"/>
        <w:rPr>
          <w:rFonts w:ascii="Times New Roman" w:hAnsi="Times New Roman"/>
          <w:sz w:val="24"/>
          <w:szCs w:val="24"/>
        </w:rPr>
      </w:pPr>
    </w:p>
    <w:p w:rsidR="0025230C" w:rsidRDefault="0025230C">
      <w:pPr>
        <w:widowControl/>
        <w:spacing w:after="137" w:line="240" w:lineRule="auto"/>
        <w:ind w:left="-360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услуги инвалидам с психическими расстройствами (старше 18 лет) предоставляются в социально-реабилитационных </w:t>
      </w: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отделениях учреждения </w:t>
      </w: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адресам:</w:t>
      </w:r>
    </w:p>
    <w:p w:rsidR="0025230C" w:rsidRDefault="0025230C">
      <w:pPr>
        <w:pStyle w:val="Heading2"/>
        <w:widowControl/>
        <w:spacing w:before="0" w:line="24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работы социально-реабилитационного отделения:</w:t>
      </w: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Пн: с 9:00 до 18:00</w:t>
      </w: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Вт: с 9:00 до 17:00</w:t>
      </w: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Ср: с 9:00 до 17:00</w:t>
      </w: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Чт: с 9:00 до 17:00</w:t>
      </w: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Пт: с 9:00 до 17:00</w:t>
      </w:r>
    </w:p>
    <w:p w:rsidR="0025230C" w:rsidRDefault="002523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Обеденный перерыв: с 13:00 до 14:00</w:t>
      </w:r>
    </w:p>
    <w:p w:rsidR="0025230C" w:rsidRDefault="0025230C">
      <w:pPr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Суббота, воскресенье — выходные дни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социально-реабилитационном </w:t>
      </w: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отделении услуги оказывают:</w:t>
      </w:r>
    </w:p>
    <w:p w:rsidR="0025230C" w:rsidRDefault="0025230C">
      <w:pPr>
        <w:pStyle w:val="Heading2"/>
        <w:widowControl/>
        <w:spacing w:before="0" w:line="240" w:lineRule="auto"/>
        <w:ind w:left="1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30C" w:rsidRDefault="0025230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специалист по социальной работе;</w:t>
      </w:r>
    </w:p>
    <w:p w:rsidR="0025230C" w:rsidRDefault="0025230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по реабилитации инвалидов;</w:t>
      </w:r>
    </w:p>
    <w:p w:rsidR="0025230C" w:rsidRDefault="0025230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психолог;</w:t>
      </w:r>
    </w:p>
    <w:p w:rsidR="0025230C" w:rsidRDefault="0025230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инструктор по труду;</w:t>
      </w:r>
    </w:p>
    <w:p w:rsidR="0025230C" w:rsidRDefault="0025230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культорганизатор;</w:t>
      </w:r>
    </w:p>
    <w:p w:rsidR="0025230C" w:rsidRDefault="0025230C">
      <w:pPr>
        <w:pStyle w:val="Heading2"/>
        <w:widowControl/>
        <w:spacing w:before="0" w:line="240" w:lineRule="auto"/>
        <w:ind w:left="59" w:hanging="5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инструктор по адаптивной физкультуре.</w:t>
      </w:r>
    </w:p>
    <w:p w:rsidR="0025230C" w:rsidRDefault="0025230C">
      <w:pPr>
        <w:pStyle w:val="Heading2"/>
        <w:widowControl/>
        <w:spacing w:before="0" w:line="240" w:lineRule="auto"/>
        <w:ind w:left="173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/>
        <w:ind w:left="1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гражданам предоставляются бесплатно либо за плату в зависимости от дохода.</w:t>
      </w:r>
    </w:p>
    <w:p w:rsidR="0025230C" w:rsidRDefault="0025230C">
      <w:pPr>
        <w:pStyle w:val="Heading2"/>
        <w:widowControl/>
        <w:spacing w:before="0"/>
        <w:ind w:left="173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25230C" w:rsidRDefault="0025230C">
      <w:pPr>
        <w:pStyle w:val="Heading2"/>
        <w:widowControl/>
        <w:spacing w:before="0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социальное обслуживание зачисляются граждане не имеющие медицинских противопоказаний. </w:t>
      </w: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30C" w:rsidRDefault="0025230C">
      <w:pPr>
        <w:pStyle w:val="Heading2"/>
        <w:widowControl/>
        <w:spacing w:before="0" w:line="300" w:lineRule="auto"/>
        <w:ind w:left="173" w:firstLine="285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rFonts w:cstheme="minorBidi"/>
          <w:color w:val="auto"/>
          <w:kern w:val="0"/>
        </w:rPr>
      </w:pPr>
      <w:r>
        <w:t xml:space="preserve">           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Heading7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Информацию о работе учреждения </w:t>
      </w:r>
    </w:p>
    <w:p w:rsidR="0025230C" w:rsidRDefault="0025230C">
      <w:pPr>
        <w:pStyle w:val="Heading7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Вы можете получить на сайте учреждения  </w:t>
      </w:r>
    </w:p>
    <w:p w:rsidR="0025230C" w:rsidRDefault="0025230C">
      <w:pPr>
        <w:pStyle w:val="Heading7"/>
        <w:jc w:val="center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pacing w:val="-1"/>
          <w:sz w:val="16"/>
          <w:szCs w:val="16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6"/>
          <w:szCs w:val="16"/>
          <w:u w:val="single"/>
        </w:rPr>
        <w:t xml:space="preserve"> </w:t>
      </w:r>
    </w:p>
    <w:p w:rsidR="0025230C" w:rsidRDefault="0025230C">
      <w:pPr>
        <w:pStyle w:val="Heading7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в официальных группах в социальных сетях </w:t>
      </w:r>
    </w:p>
    <w:p w:rsidR="0025230C" w:rsidRDefault="0025230C">
      <w:pPr>
        <w:pStyle w:val="Heading7"/>
        <w:jc w:val="center"/>
        <w:rPr>
          <w:rFonts w:ascii="Times New Roman" w:hAnsi="Times New Roman"/>
          <w:sz w:val="16"/>
          <w:szCs w:val="16"/>
          <w:u w:val="single"/>
          <w:lang w:val="en-US"/>
        </w:rPr>
      </w:pPr>
      <w:r>
        <w:rPr>
          <w:rFonts w:ascii="Times New Roman" w:hAnsi="Times New Roman"/>
          <w:sz w:val="16"/>
          <w:szCs w:val="16"/>
          <w:u w:val="single"/>
          <w:lang w:val="en-US"/>
        </w:rPr>
        <w:t>ok.ru/groupsodeystvie86</w:t>
      </w:r>
    </w:p>
    <w:p w:rsidR="0025230C" w:rsidRDefault="0025230C">
      <w:pPr>
        <w:pStyle w:val="Heading7"/>
        <w:jc w:val="center"/>
        <w:rPr>
          <w:rFonts w:ascii="Times New Roman" w:hAnsi="Times New Roman"/>
          <w:sz w:val="16"/>
          <w:szCs w:val="16"/>
          <w:u w:val="single"/>
          <w:lang w:val="en-US"/>
        </w:rPr>
      </w:pPr>
      <w:r>
        <w:rPr>
          <w:rFonts w:ascii="Times New Roman" w:hAnsi="Times New Roman"/>
          <w:sz w:val="16"/>
          <w:szCs w:val="16"/>
          <w:u w:val="single"/>
          <w:lang w:val="en-US"/>
        </w:rPr>
        <w:t>vk.com/kcsonsodeystvie</w:t>
      </w:r>
    </w:p>
    <w:p w:rsidR="0025230C" w:rsidRDefault="0025230C">
      <w:pPr>
        <w:pStyle w:val="Heading7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25230C" w:rsidRDefault="0025230C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pStyle w:val="unknownstyle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Book Antiqua" w:hAnsi="Book Antiqua" w:cs="Book Antiqua"/>
          <w:sz w:val="14"/>
          <w:szCs w:val="14"/>
        </w:rPr>
        <w:t>Социальное обслуживание граждан  Югры</w:t>
      </w:r>
    </w:p>
    <w:p w:rsidR="0025230C" w:rsidRDefault="0025230C">
      <w:pPr>
        <w:pStyle w:val="unknownstyle"/>
        <w:spacing w:line="240" w:lineRule="auto"/>
        <w:jc w:val="right"/>
        <w:rPr>
          <w:rFonts w:ascii="Book Antiqua" w:hAnsi="Book Antiqua" w:cs="Book Antiqua"/>
          <w:sz w:val="14"/>
          <w:szCs w:val="14"/>
        </w:rPr>
      </w:pPr>
      <w:r>
        <w:rPr>
          <w:rFonts w:ascii="Book Antiqua" w:hAnsi="Book Antiqua" w:cs="Book Antiqua"/>
          <w:sz w:val="14"/>
          <w:szCs w:val="14"/>
        </w:rPr>
        <w:t>Официальная группа ВКонтакте</w:t>
      </w:r>
    </w:p>
    <w:p w:rsidR="0025230C" w:rsidRDefault="0025230C">
      <w:pPr>
        <w:pStyle w:val="unknownstyle"/>
        <w:spacing w:line="240" w:lineRule="auto"/>
        <w:jc w:val="right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sz w:val="14"/>
          <w:szCs w:val="14"/>
          <w:lang w:val="en-US"/>
        </w:rPr>
        <w:t>vk.com/socuslugi.ugra</w:t>
      </w:r>
    </w:p>
    <w:p w:rsidR="0025230C" w:rsidRDefault="0025230C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25230C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5230C" w:rsidRDefault="0025230C">
      <w:pPr>
        <w:spacing w:after="0" w:line="232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25230C" w:rsidRDefault="0025230C">
      <w:pPr>
        <w:spacing w:after="0" w:line="232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25230C" w:rsidP="0025230C">
      <w:pPr>
        <w:spacing w:after="0" w:line="232" w:lineRule="auto"/>
        <w:jc w:val="right"/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sectPr w:rsidR="00000000" w:rsidSect="0025230C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30C"/>
    <w:rsid w:val="0025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pPr>
      <w:keepNext/>
      <w:keepLines/>
      <w:spacing w:before="200" w:after="0" w:line="275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5230C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30C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30C"/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30C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