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08" w:rsidRDefault="00A74508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6"/>
          <w:szCs w:val="26"/>
          <w:u w:val="single"/>
        </w:rPr>
        <w:t>Экстренные телефоны и горячие линии</w:t>
      </w:r>
    </w:p>
    <w:p w:rsidR="00A74508" w:rsidRDefault="00A74508">
      <w:pPr>
        <w:pStyle w:val="unknownsty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подробной информацией </w:t>
      </w:r>
    </w:p>
    <w:p w:rsidR="00A74508" w:rsidRDefault="00A74508">
      <w:pPr>
        <w:pStyle w:val="unknownsty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можете обратиться к </w:t>
      </w:r>
    </w:p>
    <w:p w:rsidR="00A74508" w:rsidRDefault="00A74508">
      <w:pPr>
        <w:pStyle w:val="unknownsty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специалистам по работе с семьей </w:t>
      </w:r>
    </w:p>
    <w:p w:rsidR="00A74508" w:rsidRDefault="00A74508">
      <w:pPr>
        <w:pStyle w:val="unknownsty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отделения социального сопровождения </w:t>
      </w:r>
    </w:p>
    <w:p w:rsidR="00A74508" w:rsidRDefault="00A74508">
      <w:pPr>
        <w:pStyle w:val="unknownsty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 по месту проживания </w:t>
      </w:r>
    </w:p>
    <w:p w:rsidR="00A74508" w:rsidRDefault="00A74508">
      <w:pPr>
        <w:jc w:val="center"/>
        <w:rPr>
          <w:b/>
          <w:bCs/>
          <w:color w:val="0000D0"/>
          <w:sz w:val="24"/>
          <w:szCs w:val="24"/>
        </w:rPr>
      </w:pPr>
    </w:p>
    <w:p w:rsidR="00A74508" w:rsidRDefault="00A74508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г.п. Белый Яр – 8 (3462) 74-55-54</w:t>
      </w:r>
    </w:p>
    <w:p w:rsidR="00A74508" w:rsidRDefault="00A74508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с.п. Солнечный (ГПЗ, Сайгатина, Юган),</w:t>
      </w:r>
    </w:p>
    <w:p w:rsidR="00A74508" w:rsidRDefault="00A74508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г.п.Барсово – 8 (3462) 74-41-40</w:t>
      </w:r>
    </w:p>
    <w:p w:rsidR="00A74508" w:rsidRDefault="00A74508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с.п. Высокий Мыс (Тундрино) </w:t>
      </w:r>
    </w:p>
    <w:p w:rsidR="00A74508" w:rsidRDefault="00A74508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– 8 (3462) 74-41-40</w:t>
      </w:r>
    </w:p>
    <w:p w:rsidR="00A74508" w:rsidRDefault="00A74508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г.п. Федоровский – 8 (3462) 212-838</w:t>
      </w:r>
    </w:p>
    <w:p w:rsidR="00A74508" w:rsidRDefault="00A74508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с.п. Русскинская – 8 (3462) 73-70-72 </w:t>
      </w:r>
    </w:p>
    <w:p w:rsidR="00A74508" w:rsidRDefault="00A74508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с.п. Локосово – 8 (3462) 73-96-59</w:t>
      </w:r>
    </w:p>
    <w:p w:rsidR="00A74508" w:rsidRDefault="00A74508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с.п. Ульт-Ягун (Тром-Аган)– 8 (3462) 738-388</w:t>
      </w:r>
    </w:p>
    <w:p w:rsidR="00A74508" w:rsidRDefault="00A74508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с.п. Угут – 8 (3462) 73-76-46</w:t>
      </w:r>
    </w:p>
    <w:p w:rsidR="00A74508" w:rsidRDefault="00A74508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г. Лянтор – 8 (34638) 25-160</w:t>
      </w:r>
    </w:p>
    <w:p w:rsidR="00A74508" w:rsidRDefault="00A74508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с.п. Нижнесортымский – 8 (34638) 40-017</w:t>
      </w:r>
    </w:p>
    <w:p w:rsidR="00A74508" w:rsidRDefault="00A74508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с.п. Сытомино – 8 (3462) 73-65-24</w:t>
      </w:r>
    </w:p>
    <w:p w:rsidR="00A74508" w:rsidRDefault="00A74508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д. Лямина – 8 (3462) 73-66-94</w:t>
      </w:r>
    </w:p>
    <w:p w:rsidR="00A74508" w:rsidRDefault="00A74508">
      <w:pPr>
        <w:pStyle w:val="unknownstyle"/>
        <w:spacing w:after="140" w:line="240" w:lineRule="auto"/>
        <w:rPr>
          <w:rFonts w:ascii="Times New Roman" w:hAnsi="Times New Roman" w:cs="Times New Roman"/>
          <w:sz w:val="24"/>
          <w:szCs w:val="24"/>
        </w:rPr>
      </w:pPr>
    </w:p>
    <w:p w:rsidR="00A74508" w:rsidRDefault="00A74508">
      <w:pPr>
        <w:pStyle w:val="unknownstyle"/>
        <w:rPr>
          <w:rFonts w:ascii="Times New Roman" w:hAnsi="Times New Roman" w:cs="Times New Roman"/>
          <w:sz w:val="24"/>
          <w:szCs w:val="24"/>
        </w:rPr>
      </w:pPr>
    </w:p>
    <w:p w:rsidR="00A74508" w:rsidRDefault="00A74508">
      <w:pPr>
        <w:pStyle w:val="unknownstyle"/>
        <w:rPr>
          <w:rFonts w:ascii="Times New Roman" w:hAnsi="Times New Roman" w:cstheme="minorBidi"/>
          <w:b w:val="0"/>
          <w:bCs w:val="0"/>
          <w:color w:val="auto"/>
          <w:kern w:val="0"/>
          <w:sz w:val="24"/>
          <w:szCs w:val="24"/>
        </w:rPr>
      </w:pPr>
    </w:p>
    <w:p w:rsidR="00A74508" w:rsidRDefault="00A74508">
      <w:pPr>
        <w:overflowPunct/>
        <w:rPr>
          <w:rFonts w:cstheme="minorBidi"/>
          <w:color w:val="auto"/>
          <w:kern w:val="0"/>
          <w:sz w:val="24"/>
          <w:szCs w:val="24"/>
        </w:rPr>
        <w:sectPr w:rsidR="00A74508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74508" w:rsidRDefault="00A74508">
      <w:pPr>
        <w:pStyle w:val="unknownstyle2"/>
      </w:pPr>
    </w:p>
    <w:p w:rsidR="00A74508" w:rsidRDefault="00A74508">
      <w:pPr>
        <w:pStyle w:val="unknownstyle2"/>
        <w:jc w:val="center"/>
      </w:pPr>
      <w:r>
        <w:t>Бюджетное учреждение Ханты-Мансийского автономного округа-Югры</w:t>
      </w:r>
    </w:p>
    <w:p w:rsidR="00A74508" w:rsidRDefault="00A74508">
      <w:pPr>
        <w:pStyle w:val="unknownstyle2"/>
        <w:jc w:val="center"/>
        <w:rPr>
          <w:rFonts w:ascii="Times New Roman" w:hAnsi="Times New Roman" w:cstheme="minorBidi"/>
          <w:b w:val="0"/>
          <w:bCs w:val="0"/>
          <w:color w:val="auto"/>
          <w:kern w:val="0"/>
        </w:rPr>
      </w:pPr>
      <w:r>
        <w:rPr>
          <w:lang w:val="en-US"/>
        </w:rPr>
        <w:t>«</w:t>
      </w:r>
      <w:r>
        <w:t>Сургутский районный комплексный центр социального обслуживания населения</w:t>
      </w:r>
      <w:r>
        <w:rPr>
          <w:lang w:val="en-US"/>
        </w:rPr>
        <w:t>»</w:t>
      </w:r>
    </w:p>
    <w:p w:rsidR="00A74508" w:rsidRDefault="00A74508">
      <w:pPr>
        <w:overflowPunct/>
        <w:rPr>
          <w:rFonts w:cstheme="minorBidi"/>
          <w:color w:val="auto"/>
          <w:kern w:val="0"/>
          <w:sz w:val="24"/>
          <w:szCs w:val="24"/>
        </w:rPr>
        <w:sectPr w:rsidR="00A74508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74508" w:rsidRDefault="00A74508">
      <w:pPr>
        <w:pStyle w:val="Heading4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Сургутский район, </w:t>
      </w:r>
    </w:p>
    <w:p w:rsidR="00A74508" w:rsidRDefault="00A74508">
      <w:pPr>
        <w:pStyle w:val="Heading4"/>
        <w:spacing w:after="0"/>
        <w:jc w:val="center"/>
        <w:rPr>
          <w:rFonts w:ascii="Times New Roman" w:hAnsi="Times New Roman" w:cstheme="minorBidi"/>
          <w:b w:val="0"/>
          <w:bCs w:val="0"/>
          <w:color w:val="auto"/>
          <w:kern w:val="0"/>
        </w:rPr>
      </w:pPr>
      <w:r>
        <w:rPr>
          <w:rFonts w:ascii="Times New Roman" w:hAnsi="Times New Roman" w:cs="Times New Roman"/>
          <w:sz w:val="20"/>
          <w:szCs w:val="20"/>
        </w:rPr>
        <w:t>2019 год</w:t>
      </w:r>
    </w:p>
    <w:p w:rsidR="00A74508" w:rsidRDefault="00A74508">
      <w:pPr>
        <w:overflowPunct/>
        <w:rPr>
          <w:rFonts w:cstheme="minorBidi"/>
          <w:color w:val="auto"/>
          <w:kern w:val="0"/>
          <w:sz w:val="24"/>
          <w:szCs w:val="24"/>
        </w:rPr>
        <w:sectPr w:rsidR="00A74508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74508" w:rsidRDefault="00A74508">
      <w:pPr>
        <w:pStyle w:val="unknownstyle1"/>
        <w:jc w:val="center"/>
        <w:rPr>
          <w:rFonts w:ascii="Times New Roman" w:hAnsi="Times New Roman" w:cstheme="minorBidi"/>
          <w:b w:val="0"/>
          <w:bCs w:val="0"/>
          <w:color w:val="auto"/>
          <w:kern w:val="0"/>
          <w:sz w:val="24"/>
          <w:szCs w:val="24"/>
        </w:rPr>
      </w:pPr>
      <w:r>
        <w:rPr>
          <w:sz w:val="41"/>
          <w:szCs w:val="41"/>
          <w:lang w:val="en-US"/>
        </w:rPr>
        <w:t>«</w:t>
      </w:r>
      <w:r>
        <w:rPr>
          <w:sz w:val="41"/>
          <w:szCs w:val="41"/>
        </w:rPr>
        <w:t>Школа безопасности</w:t>
      </w:r>
      <w:r>
        <w:rPr>
          <w:sz w:val="41"/>
          <w:szCs w:val="41"/>
          <w:lang w:val="en-US"/>
        </w:rPr>
        <w:t>»</w:t>
      </w:r>
      <w:r>
        <w:rPr>
          <w:sz w:val="41"/>
          <w:szCs w:val="41"/>
        </w:rPr>
        <w:t xml:space="preserve"> для граждан в возрасте</w:t>
      </w:r>
      <w:r>
        <w:rPr>
          <w:sz w:val="41"/>
          <w:szCs w:val="41"/>
          <w:lang w:val="en-US"/>
        </w:rPr>
        <w:t xml:space="preserve"> “55+”,</w:t>
      </w:r>
      <w:r>
        <w:rPr>
          <w:sz w:val="41"/>
          <w:szCs w:val="41"/>
        </w:rPr>
        <w:t xml:space="preserve"> инвалидов  старше 18 лет</w:t>
      </w:r>
      <w:r>
        <w:rPr>
          <w:sz w:val="41"/>
          <w:szCs w:val="41"/>
          <w:lang w:val="en-US"/>
        </w:rPr>
        <w:t>»</w:t>
      </w:r>
    </w:p>
    <w:p w:rsidR="00A74508" w:rsidRDefault="00A74508">
      <w:pPr>
        <w:overflowPunct/>
        <w:rPr>
          <w:rFonts w:cstheme="minorBidi"/>
          <w:color w:val="auto"/>
          <w:kern w:val="0"/>
          <w:sz w:val="24"/>
          <w:szCs w:val="24"/>
        </w:rPr>
        <w:sectPr w:rsidR="00A74508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74508" w:rsidRDefault="00A74508">
      <w:pPr>
        <w:pStyle w:val="Heading7"/>
        <w:spacing w:line="213" w:lineRule="auto"/>
        <w:jc w:val="lef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Информацию о работе учреждения </w:t>
      </w:r>
    </w:p>
    <w:p w:rsidR="00A74508" w:rsidRDefault="00A74508">
      <w:pPr>
        <w:pStyle w:val="Heading7"/>
        <w:spacing w:line="213" w:lineRule="auto"/>
        <w:jc w:val="lef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Вы можете получить на сайте учреждения  </w:t>
      </w:r>
    </w:p>
    <w:p w:rsidR="00A74508" w:rsidRDefault="00A74508">
      <w:pPr>
        <w:pStyle w:val="Heading7"/>
        <w:spacing w:line="213" w:lineRule="auto"/>
        <w:jc w:val="left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pacing w:val="-1"/>
          <w:sz w:val="18"/>
          <w:szCs w:val="18"/>
          <w:u w:val="single"/>
          <w:lang w:val="en-US"/>
        </w:rPr>
        <w:t xml:space="preserve">sodeistvie86.ru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A74508" w:rsidRDefault="00A74508">
      <w:pPr>
        <w:pStyle w:val="Heading7"/>
        <w:spacing w:line="213" w:lineRule="auto"/>
        <w:jc w:val="lef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в официальных группах в социальных сетях </w:t>
      </w:r>
    </w:p>
    <w:p w:rsidR="00A74508" w:rsidRDefault="00A74508">
      <w:pPr>
        <w:pStyle w:val="Heading7"/>
        <w:spacing w:line="213" w:lineRule="auto"/>
        <w:jc w:val="left"/>
        <w:rPr>
          <w:rFonts w:ascii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ok.ru/groupsodeystvie86</w:t>
      </w:r>
    </w:p>
    <w:p w:rsidR="00A74508" w:rsidRDefault="00A74508">
      <w:pPr>
        <w:pStyle w:val="Heading7"/>
        <w:spacing w:line="213" w:lineRule="auto"/>
        <w:jc w:val="left"/>
        <w:rPr>
          <w:rFonts w:ascii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vk.com/kcsonsodeystvie</w:t>
      </w:r>
    </w:p>
    <w:p w:rsidR="00A74508" w:rsidRDefault="00A74508">
      <w:pPr>
        <w:pStyle w:val="Heading7"/>
        <w:spacing w:line="213" w:lineRule="auto"/>
        <w:jc w:val="left"/>
        <w:rPr>
          <w:rFonts w:ascii="Times New Roman" w:hAnsi="Times New Roman" w:cs="Times New Roman"/>
          <w:sz w:val="18"/>
          <w:szCs w:val="18"/>
          <w:lang w:val="en-US"/>
        </w:rPr>
      </w:pPr>
    </w:p>
    <w:p w:rsidR="00A74508" w:rsidRDefault="00A74508">
      <w:pPr>
        <w:pStyle w:val="Heading7"/>
        <w:spacing w:line="213" w:lineRule="auto"/>
        <w:jc w:val="left"/>
        <w:rPr>
          <w:rFonts w:ascii="Times New Roman" w:hAnsi="Times New Roman" w:cstheme="minorBidi"/>
          <w:b w:val="0"/>
          <w:bCs w:val="0"/>
          <w:color w:val="auto"/>
          <w:kern w:val="0"/>
          <w:sz w:val="24"/>
          <w:szCs w:val="24"/>
        </w:rPr>
      </w:pPr>
    </w:p>
    <w:p w:rsidR="00A74508" w:rsidRDefault="00A74508">
      <w:pPr>
        <w:overflowPunct/>
        <w:rPr>
          <w:rFonts w:cstheme="minorBidi"/>
          <w:color w:val="auto"/>
          <w:kern w:val="0"/>
          <w:sz w:val="24"/>
          <w:szCs w:val="24"/>
        </w:rPr>
        <w:sectPr w:rsidR="00A74508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74508" w:rsidRDefault="00A74508">
      <w:pPr>
        <w:widowControl/>
        <w:jc w:val="both"/>
        <w:rPr>
          <w:rFonts w:ascii="Trebuchet MS" w:hAnsi="Trebuchet MS" w:cs="Trebuchet MS"/>
          <w:sz w:val="24"/>
          <w:szCs w:val="24"/>
        </w:rPr>
      </w:pPr>
    </w:p>
    <w:p w:rsidR="00A74508" w:rsidRDefault="00A74508">
      <w:pPr>
        <w:widowControl/>
        <w:jc w:val="both"/>
        <w:rPr>
          <w:rFonts w:ascii="Trebuchet MS" w:hAnsi="Trebuchet MS" w:cs="Trebuchet MS"/>
          <w:sz w:val="24"/>
          <w:szCs w:val="24"/>
        </w:rPr>
      </w:pPr>
    </w:p>
    <w:p w:rsidR="00A74508" w:rsidRDefault="00A74508">
      <w:pPr>
        <w:widowControl/>
        <w:jc w:val="both"/>
        <w:rPr>
          <w:rFonts w:ascii="Trebuchet MS" w:hAnsi="Trebuchet MS" w:cs="Trebuchet MS"/>
          <w:sz w:val="24"/>
          <w:szCs w:val="24"/>
        </w:rPr>
      </w:pPr>
    </w:p>
    <w:p w:rsidR="00A74508" w:rsidRDefault="00A74508">
      <w:pPr>
        <w:widowControl/>
        <w:jc w:val="both"/>
        <w:rPr>
          <w:rFonts w:ascii="Trebuchet MS" w:hAnsi="Trebuchet MS" w:cs="Trebuchet MS"/>
          <w:sz w:val="24"/>
          <w:szCs w:val="24"/>
        </w:rPr>
      </w:pPr>
    </w:p>
    <w:p w:rsidR="00A74508" w:rsidRDefault="00A74508">
      <w:pPr>
        <w:widowControl/>
        <w:jc w:val="both"/>
        <w:rPr>
          <w:rFonts w:ascii="Trebuchet MS" w:hAnsi="Trebuchet MS" w:cs="Trebuchet MS"/>
          <w:sz w:val="24"/>
          <w:szCs w:val="24"/>
        </w:rPr>
      </w:pPr>
    </w:p>
    <w:p w:rsidR="00A74508" w:rsidRDefault="00A74508">
      <w:pPr>
        <w:widowControl/>
        <w:jc w:val="both"/>
        <w:rPr>
          <w:rFonts w:ascii="Trebuchet MS" w:hAnsi="Trebuchet MS" w:cs="Trebuchet MS"/>
          <w:sz w:val="24"/>
          <w:szCs w:val="24"/>
        </w:rPr>
      </w:pPr>
    </w:p>
    <w:p w:rsidR="00A74508" w:rsidRDefault="00A74508">
      <w:pPr>
        <w:widowControl/>
        <w:jc w:val="both"/>
        <w:rPr>
          <w:rFonts w:ascii="Trebuchet MS" w:hAnsi="Trebuchet MS" w:cs="Trebuchet MS"/>
          <w:sz w:val="24"/>
          <w:szCs w:val="24"/>
        </w:rPr>
      </w:pPr>
    </w:p>
    <w:p w:rsidR="00A74508" w:rsidRDefault="00A74508">
      <w:pPr>
        <w:widowControl/>
        <w:jc w:val="both"/>
        <w:rPr>
          <w:rFonts w:ascii="Trebuchet MS" w:hAnsi="Trebuchet MS" w:cs="Trebuchet MS"/>
          <w:sz w:val="24"/>
          <w:szCs w:val="24"/>
        </w:rPr>
      </w:pPr>
    </w:p>
    <w:p w:rsidR="00A74508" w:rsidRDefault="00A74508">
      <w:pPr>
        <w:widowControl/>
        <w:ind w:left="360" w:hanging="360"/>
        <w:jc w:val="both"/>
        <w:rPr>
          <w:rFonts w:ascii="Trebuchet MS" w:hAnsi="Trebuchet MS" w:cs="Trebuchet MS"/>
          <w:sz w:val="24"/>
          <w:szCs w:val="24"/>
        </w:rPr>
      </w:pPr>
      <w:r>
        <w:rPr>
          <w:sz w:val="24"/>
          <w:szCs w:val="24"/>
        </w:rPr>
        <w:t xml:space="preserve">Изучение и освоение гражданами в возрасте </w:t>
      </w:r>
      <w:r>
        <w:rPr>
          <w:sz w:val="24"/>
          <w:szCs w:val="24"/>
          <w:lang w:val="en-US"/>
        </w:rPr>
        <w:t xml:space="preserve">«55+», </w:t>
      </w:r>
      <w:r>
        <w:rPr>
          <w:sz w:val="24"/>
          <w:szCs w:val="24"/>
        </w:rPr>
        <w:t>инвалидами старше 18 лет основ здорового образа жизни, обеспечивающего полноценное безопасное существование и реализацию способностей и запросов личности в повседневной жизни;</w:t>
      </w:r>
    </w:p>
    <w:p w:rsidR="00A74508" w:rsidRDefault="00A74508">
      <w:pPr>
        <w:pStyle w:val="BodyText"/>
        <w:widowControl/>
        <w:spacing w:after="0"/>
        <w:ind w:left="360" w:hanging="360"/>
        <w:jc w:val="both"/>
      </w:pPr>
      <w:r>
        <w:rPr>
          <w:color w:val="auto"/>
        </w:rPr>
        <w:t>Ознакомление с видами опасностей, угрожающих человеку в современной повседневной жизни, действиями в опасных и экстремальных ситуациях, изучение и освоение методов и приемов защиты;</w:t>
      </w:r>
    </w:p>
    <w:p w:rsidR="00A74508" w:rsidRDefault="00A74508">
      <w:pPr>
        <w:pStyle w:val="BodyText"/>
        <w:widowControl/>
        <w:spacing w:after="0"/>
        <w:ind w:left="360" w:hanging="360"/>
        <w:rPr>
          <w:b/>
          <w:bCs/>
        </w:rPr>
      </w:pPr>
      <w:r>
        <w:t>Развитие бдительности и способности анализировать ситуацию, принимать безопасное решение в быту;</w:t>
      </w:r>
    </w:p>
    <w:p w:rsidR="00A74508" w:rsidRDefault="00A74508">
      <w:pPr>
        <w:pStyle w:val="BodyText"/>
        <w:widowControl/>
        <w:ind w:left="360" w:hanging="360"/>
        <w:rPr>
          <w:rFonts w:cstheme="minorBidi"/>
          <w:color w:val="auto"/>
          <w:kern w:val="0"/>
        </w:rPr>
      </w:pPr>
      <w:r>
        <w:t>Формирование уважительного, ответственного отношения к собственной безопасности и окружающих людей, навыков взаимодействия и сотрудничества, для предупреждения экстремальной ситуаций и несчастных случаев в быту.</w:t>
      </w:r>
    </w:p>
    <w:p w:rsidR="00A74508" w:rsidRDefault="00A74508">
      <w:pPr>
        <w:overflowPunct/>
        <w:rPr>
          <w:rFonts w:cstheme="minorBidi"/>
          <w:color w:val="auto"/>
          <w:kern w:val="0"/>
          <w:sz w:val="24"/>
          <w:szCs w:val="24"/>
        </w:rPr>
        <w:sectPr w:rsidR="00A74508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74508" w:rsidRDefault="00A74508">
      <w:pPr>
        <w:widowControl/>
        <w:spacing w:after="380"/>
        <w:ind w:left="176" w:firstLine="1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Лекции, </w:t>
      </w:r>
      <w:r>
        <w:rPr>
          <w:sz w:val="24"/>
          <w:szCs w:val="24"/>
        </w:rPr>
        <w:t xml:space="preserve">проводят специалисты Учреждения, при необходимости на занятия приглашаются специалисты ОМВД, учреждений здравоохранения, представителей ЖКХ, пожарной части, банковских служащих ит.д., а также в рамках программы </w:t>
      </w:r>
      <w:r>
        <w:rPr>
          <w:sz w:val="24"/>
          <w:szCs w:val="24"/>
          <w:lang w:val="en-US"/>
        </w:rPr>
        <w:t>«</w:t>
      </w:r>
      <w:r>
        <w:rPr>
          <w:sz w:val="24"/>
          <w:szCs w:val="24"/>
        </w:rPr>
        <w:t>Университет третьего возраста</w:t>
      </w:r>
      <w:r>
        <w:rPr>
          <w:sz w:val="24"/>
          <w:szCs w:val="24"/>
          <w:lang w:val="en-US"/>
        </w:rPr>
        <w:t xml:space="preserve">» </w:t>
      </w:r>
      <w:r>
        <w:rPr>
          <w:sz w:val="24"/>
          <w:szCs w:val="24"/>
        </w:rPr>
        <w:t xml:space="preserve">проводятся лекции гражданам в возрасте </w:t>
      </w:r>
      <w:r>
        <w:rPr>
          <w:sz w:val="24"/>
          <w:szCs w:val="24"/>
          <w:lang w:val="en-US"/>
        </w:rPr>
        <w:t xml:space="preserve">«55+», </w:t>
      </w:r>
      <w:r>
        <w:rPr>
          <w:sz w:val="24"/>
          <w:szCs w:val="24"/>
        </w:rPr>
        <w:t>инвалидам старше 18 лет.</w:t>
      </w:r>
    </w:p>
    <w:p w:rsidR="00A74508" w:rsidRDefault="00A74508">
      <w:pPr>
        <w:pStyle w:val="BodyText"/>
        <w:widowControl/>
        <w:rPr>
          <w:sz w:val="26"/>
          <w:szCs w:val="26"/>
        </w:rPr>
      </w:pPr>
    </w:p>
    <w:p w:rsidR="00A74508" w:rsidRDefault="00A74508">
      <w:pPr>
        <w:pStyle w:val="BodyText"/>
        <w:widowControl/>
        <w:rPr>
          <w:rFonts w:cstheme="minorBidi"/>
          <w:color w:val="auto"/>
          <w:kern w:val="0"/>
        </w:rPr>
      </w:pPr>
    </w:p>
    <w:p w:rsidR="00A74508" w:rsidRDefault="00A74508">
      <w:pPr>
        <w:overflowPunct/>
        <w:rPr>
          <w:rFonts w:cstheme="minorBidi"/>
          <w:color w:val="auto"/>
          <w:kern w:val="0"/>
          <w:sz w:val="24"/>
          <w:szCs w:val="24"/>
        </w:rPr>
        <w:sectPr w:rsidR="00A74508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74508" w:rsidRDefault="00A74508">
      <w:pPr>
        <w:spacing w:after="19" w:line="18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БУ ХМАО-Югры «Сургутский районный комплексный центр социального </w:t>
      </w:r>
    </w:p>
    <w:p w:rsidR="00A74508" w:rsidRDefault="00A74508">
      <w:pPr>
        <w:spacing w:after="19" w:line="18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обслуживания населения</w:t>
      </w:r>
      <w:r>
        <w:rPr>
          <w:b/>
          <w:bCs/>
          <w:sz w:val="24"/>
          <w:szCs w:val="24"/>
          <w:lang w:val="en-US"/>
        </w:rPr>
        <w:t>»</w:t>
      </w:r>
    </w:p>
    <w:p w:rsidR="00A74508" w:rsidRDefault="00A74508">
      <w:pPr>
        <w:spacing w:after="19"/>
        <w:jc w:val="center"/>
        <w:rPr>
          <w:sz w:val="24"/>
          <w:szCs w:val="24"/>
        </w:rPr>
      </w:pPr>
      <w:r>
        <w:rPr>
          <w:sz w:val="24"/>
          <w:szCs w:val="24"/>
        </w:rPr>
        <w:t>Контактная информация</w:t>
      </w:r>
    </w:p>
    <w:p w:rsidR="00A74508" w:rsidRDefault="00A74508">
      <w:pPr>
        <w:spacing w:after="20"/>
        <w:jc w:val="center"/>
        <w:rPr>
          <w:b/>
          <w:bCs/>
        </w:rPr>
      </w:pPr>
      <w:r>
        <w:rPr>
          <w:b/>
          <w:bCs/>
        </w:rPr>
        <w:t xml:space="preserve">Директор </w:t>
      </w:r>
    </w:p>
    <w:p w:rsidR="00A74508" w:rsidRDefault="00A74508">
      <w:pPr>
        <w:spacing w:after="20"/>
        <w:jc w:val="center"/>
        <w:rPr>
          <w:i/>
          <w:iCs/>
        </w:rPr>
      </w:pPr>
      <w:r>
        <w:t>Бибалаева Умайра Насруллаева</w:t>
      </w:r>
      <w:r>
        <w:rPr>
          <w:i/>
          <w:iCs/>
        </w:rPr>
        <w:t xml:space="preserve">. </w:t>
      </w:r>
    </w:p>
    <w:p w:rsidR="00A74508" w:rsidRDefault="00A74508">
      <w:pPr>
        <w:spacing w:after="20"/>
        <w:jc w:val="center"/>
      </w:pPr>
      <w:r>
        <w:t xml:space="preserve">г.Сургут ул. Лермонтова д. 3/1 </w:t>
      </w:r>
    </w:p>
    <w:p w:rsidR="00A74508" w:rsidRDefault="00A74508">
      <w:pPr>
        <w:jc w:val="center"/>
        <w:rPr>
          <w:lang w:val="en-US"/>
        </w:rPr>
      </w:pPr>
      <w:r>
        <w:t xml:space="preserve">Телефон: 8 (3462) </w:t>
      </w:r>
      <w:r>
        <w:rPr>
          <w:lang w:val="en-US"/>
        </w:rPr>
        <w:t>32-92-50</w:t>
      </w:r>
    </w:p>
    <w:p w:rsidR="00A74508" w:rsidRDefault="00A74508">
      <w:pPr>
        <w:pStyle w:val="Heading1"/>
        <w:keepNext/>
        <w:jc w:val="center"/>
        <w:rPr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Эл. почта: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SurRKCSON@admhmao.ru</w:t>
      </w:r>
    </w:p>
    <w:p w:rsidR="00A74508" w:rsidRDefault="00A74508">
      <w:pPr>
        <w:jc w:val="center"/>
        <w:rPr>
          <w:lang w:val="en-US"/>
        </w:rPr>
      </w:pPr>
    </w:p>
    <w:p w:rsidR="00A74508" w:rsidRDefault="00A74508">
      <w:pPr>
        <w:jc w:val="center"/>
        <w:rPr>
          <w:b/>
          <w:bCs/>
        </w:rPr>
      </w:pPr>
      <w:r>
        <w:rPr>
          <w:b/>
          <w:bCs/>
        </w:rPr>
        <w:t>Заместитель директора</w:t>
      </w:r>
    </w:p>
    <w:p w:rsidR="00A74508" w:rsidRDefault="00A74508">
      <w:pPr>
        <w:jc w:val="center"/>
      </w:pPr>
      <w:r>
        <w:t>Хазиахметова Татьяна Анатольевна</w:t>
      </w:r>
    </w:p>
    <w:p w:rsidR="00A74508" w:rsidRDefault="00A74508">
      <w:pPr>
        <w:jc w:val="center"/>
      </w:pPr>
      <w:r>
        <w:t xml:space="preserve">тел: 8 (3462) 32-92-44 </w:t>
      </w:r>
    </w:p>
    <w:p w:rsidR="00A74508" w:rsidRDefault="00A74508">
      <w:pPr>
        <w:jc w:val="center"/>
      </w:pPr>
    </w:p>
    <w:p w:rsidR="00A74508" w:rsidRDefault="00A74508">
      <w:pPr>
        <w:jc w:val="center"/>
        <w:rPr>
          <w:b/>
          <w:bCs/>
        </w:rPr>
      </w:pPr>
      <w:r>
        <w:rPr>
          <w:b/>
          <w:bCs/>
        </w:rPr>
        <w:t>Заведующий филиалом в  г.п.Федоровский</w:t>
      </w:r>
    </w:p>
    <w:p w:rsidR="00A74508" w:rsidRDefault="00A74508">
      <w:pPr>
        <w:jc w:val="center"/>
      </w:pPr>
      <w:r>
        <w:t xml:space="preserve">Сидорова Марина Александровна </w:t>
      </w:r>
    </w:p>
    <w:p w:rsidR="00A74508" w:rsidRDefault="00A74508">
      <w:pPr>
        <w:jc w:val="center"/>
        <w:rPr>
          <w:b/>
          <w:bCs/>
        </w:rPr>
      </w:pPr>
      <w:r>
        <w:t>г.п.Федоровский, ул.Ленина, д. 24</w:t>
      </w:r>
    </w:p>
    <w:p w:rsidR="00A74508" w:rsidRDefault="00A74508">
      <w:pPr>
        <w:jc w:val="center"/>
        <w:rPr>
          <w:lang w:val="en-US"/>
        </w:rPr>
      </w:pPr>
      <w:r>
        <w:t xml:space="preserve">тел: </w:t>
      </w:r>
      <w:r>
        <w:rPr>
          <w:lang w:val="en-US"/>
        </w:rPr>
        <w:t>8 (3462) 73-12-02</w:t>
      </w:r>
    </w:p>
    <w:p w:rsidR="00A74508" w:rsidRDefault="00A74508">
      <w:pPr>
        <w:jc w:val="center"/>
        <w:rPr>
          <w:lang w:val="en-US"/>
        </w:rPr>
      </w:pPr>
    </w:p>
    <w:p w:rsidR="00A74508" w:rsidRDefault="00A74508">
      <w:pPr>
        <w:jc w:val="center"/>
        <w:rPr>
          <w:b/>
          <w:bCs/>
        </w:rPr>
      </w:pPr>
      <w:r>
        <w:rPr>
          <w:b/>
          <w:bCs/>
        </w:rPr>
        <w:t>Заведующий филиалом в г.п. Лянтор</w:t>
      </w:r>
    </w:p>
    <w:p w:rsidR="00A74508" w:rsidRDefault="00A74508">
      <w:pPr>
        <w:jc w:val="center"/>
      </w:pPr>
      <w:r>
        <w:t>Примак Лаура Минуллаевна</w:t>
      </w:r>
    </w:p>
    <w:p w:rsidR="00A74508" w:rsidRDefault="00A74508">
      <w:pPr>
        <w:jc w:val="center"/>
      </w:pPr>
      <w:r>
        <w:t>г. Лянтор, ул. Эстонских дорожников, стр. 40</w:t>
      </w:r>
    </w:p>
    <w:p w:rsidR="00A74508" w:rsidRDefault="00A74508">
      <w:pPr>
        <w:jc w:val="center"/>
        <w:rPr>
          <w:lang w:val="en-US"/>
        </w:rPr>
      </w:pPr>
      <w:r>
        <w:t xml:space="preserve">тел: </w:t>
      </w:r>
      <w:r>
        <w:rPr>
          <w:lang w:val="en-US"/>
        </w:rPr>
        <w:t>8 (34638) 26-580</w:t>
      </w:r>
    </w:p>
    <w:p w:rsidR="00A74508" w:rsidRDefault="00A74508">
      <w:pPr>
        <w:ind w:firstLine="281"/>
        <w:jc w:val="center"/>
      </w:pPr>
    </w:p>
    <w:p w:rsidR="00A74508" w:rsidRDefault="00A74508">
      <w:pPr>
        <w:ind w:firstLine="281"/>
        <w:jc w:val="center"/>
        <w:rPr>
          <w:b/>
          <w:bCs/>
        </w:rPr>
      </w:pPr>
      <w:r>
        <w:rPr>
          <w:b/>
          <w:bCs/>
        </w:rPr>
        <w:t>Заведующий филиалом в г.п. Белый Яр</w:t>
      </w:r>
    </w:p>
    <w:p w:rsidR="00A74508" w:rsidRDefault="00A74508">
      <w:pPr>
        <w:ind w:firstLine="281"/>
        <w:jc w:val="center"/>
      </w:pPr>
      <w:r>
        <w:t>Кроль Татьяна Григорьевна</w:t>
      </w:r>
    </w:p>
    <w:p w:rsidR="00A74508" w:rsidRDefault="00A74508">
      <w:pPr>
        <w:ind w:firstLine="281"/>
        <w:jc w:val="center"/>
      </w:pPr>
      <w:r>
        <w:t>г.п.Белый Яр, ул.Лесная, д.20/1</w:t>
      </w:r>
    </w:p>
    <w:p w:rsidR="00A74508" w:rsidRDefault="00A74508">
      <w:pPr>
        <w:ind w:firstLine="281"/>
        <w:jc w:val="center"/>
        <w:rPr>
          <w:lang w:val="en-US"/>
        </w:rPr>
      </w:pPr>
      <w:r>
        <w:t xml:space="preserve">тел: </w:t>
      </w:r>
      <w:r>
        <w:rPr>
          <w:lang w:val="en-US"/>
        </w:rPr>
        <w:t>8 (3462)745-501</w:t>
      </w:r>
    </w:p>
    <w:p w:rsidR="00A74508" w:rsidRDefault="00A74508">
      <w:pPr>
        <w:ind w:firstLine="281"/>
        <w:jc w:val="center"/>
        <w:rPr>
          <w:lang w:val="en-US"/>
        </w:rPr>
      </w:pPr>
    </w:p>
    <w:p w:rsidR="00A74508" w:rsidRDefault="00A74508">
      <w:pPr>
        <w:spacing w:line="180" w:lineRule="auto"/>
        <w:jc w:val="center"/>
      </w:pPr>
      <w:r>
        <w:rPr>
          <w:b/>
          <w:bCs/>
        </w:rPr>
        <w:t xml:space="preserve">Заведующий  отделением </w:t>
      </w:r>
      <w:r>
        <w:rPr>
          <w:color w:val="auto"/>
        </w:rPr>
        <w:t xml:space="preserve">социального сопровождения граждан (сектор первичного приема оказания срочных услуг (в том числе 3 мобильные социальные службы, служба </w:t>
      </w:r>
      <w:r>
        <w:rPr>
          <w:color w:val="auto"/>
          <w:lang w:val="en-US"/>
        </w:rPr>
        <w:t>«</w:t>
      </w:r>
      <w:r>
        <w:rPr>
          <w:color w:val="auto"/>
        </w:rPr>
        <w:t>Социальный патруль</w:t>
      </w:r>
      <w:r>
        <w:rPr>
          <w:color w:val="auto"/>
          <w:lang w:val="en-US"/>
        </w:rPr>
        <w:t xml:space="preserve">», </w:t>
      </w:r>
      <w:r>
        <w:rPr>
          <w:color w:val="auto"/>
        </w:rPr>
        <w:t xml:space="preserve">пункт проката технических средств реабилитации) </w:t>
      </w:r>
    </w:p>
    <w:p w:rsidR="00A74508" w:rsidRDefault="00A74508">
      <w:pPr>
        <w:jc w:val="center"/>
      </w:pPr>
      <w:r>
        <w:t>Екатерина Алексеевна Пипко</w:t>
      </w:r>
    </w:p>
    <w:p w:rsidR="00A74508" w:rsidRDefault="00A74508">
      <w:pPr>
        <w:jc w:val="center"/>
        <w:rPr>
          <w:b/>
          <w:bCs/>
        </w:rPr>
      </w:pPr>
      <w:r>
        <w:t>тел: 8 (3462) 34-10-15</w:t>
      </w:r>
    </w:p>
    <w:p w:rsidR="00A74508" w:rsidRDefault="00A74508">
      <w:pPr>
        <w:spacing w:after="20"/>
        <w:jc w:val="center"/>
      </w:pPr>
    </w:p>
    <w:p w:rsidR="00A74508" w:rsidRDefault="00A74508">
      <w:pPr>
        <w:spacing w:after="20"/>
        <w:jc w:val="center"/>
        <w:rPr>
          <w:rFonts w:cstheme="minorBidi"/>
          <w:color w:val="auto"/>
          <w:kern w:val="0"/>
          <w:sz w:val="24"/>
          <w:szCs w:val="24"/>
        </w:rPr>
      </w:pPr>
    </w:p>
    <w:p w:rsidR="00A74508" w:rsidRDefault="00A74508">
      <w:pPr>
        <w:overflowPunct/>
        <w:rPr>
          <w:rFonts w:cstheme="minorBidi"/>
          <w:color w:val="auto"/>
          <w:kern w:val="0"/>
          <w:sz w:val="24"/>
          <w:szCs w:val="24"/>
        </w:rPr>
        <w:sectPr w:rsidR="00A74508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74508" w:rsidRDefault="00A74508">
      <w:pPr>
        <w:pStyle w:val="BodyText"/>
        <w:widowControl/>
        <w:spacing w:after="0" w:line="240" w:lineRule="auto"/>
        <w:jc w:val="center"/>
        <w:rPr>
          <w:b/>
          <w:bCs/>
          <w:color w:val="0000CC"/>
          <w:sz w:val="28"/>
          <w:szCs w:val="28"/>
        </w:rPr>
      </w:pPr>
      <w:r>
        <w:rPr>
          <w:b/>
          <w:bCs/>
          <w:color w:val="0000CC"/>
          <w:sz w:val="28"/>
          <w:szCs w:val="28"/>
        </w:rPr>
        <w:t>Для повышения уровня личной безопасности в повседневной жизни граждан в возраста</w:t>
      </w:r>
      <w:r>
        <w:rPr>
          <w:b/>
          <w:bCs/>
          <w:color w:val="0000CC"/>
          <w:sz w:val="28"/>
          <w:szCs w:val="28"/>
          <w:lang w:val="en-US"/>
        </w:rPr>
        <w:t xml:space="preserve"> 55+” </w:t>
      </w:r>
      <w:r>
        <w:rPr>
          <w:b/>
          <w:bCs/>
          <w:color w:val="0000CC"/>
          <w:sz w:val="28"/>
          <w:szCs w:val="28"/>
        </w:rPr>
        <w:t xml:space="preserve">и инвалидов старше 18 лет организована </w:t>
      </w:r>
    </w:p>
    <w:p w:rsidR="00A74508" w:rsidRDefault="00A74508">
      <w:pPr>
        <w:pStyle w:val="BodyText"/>
        <w:widowControl/>
        <w:spacing w:after="0" w:line="240" w:lineRule="auto"/>
        <w:jc w:val="center"/>
        <w:rPr>
          <w:color w:val="0000CC"/>
          <w:sz w:val="32"/>
          <w:szCs w:val="32"/>
          <w:lang w:val="en-US"/>
        </w:rPr>
      </w:pPr>
      <w:r>
        <w:rPr>
          <w:color w:val="0000CC"/>
          <w:sz w:val="32"/>
          <w:szCs w:val="32"/>
          <w:lang w:val="en-US"/>
        </w:rPr>
        <w:t>«</w:t>
      </w:r>
      <w:r>
        <w:rPr>
          <w:b/>
          <w:bCs/>
          <w:color w:val="0000CC"/>
          <w:sz w:val="32"/>
          <w:szCs w:val="32"/>
        </w:rPr>
        <w:t>Школа безопасности</w:t>
      </w:r>
      <w:r>
        <w:rPr>
          <w:color w:val="0000CC"/>
          <w:sz w:val="32"/>
          <w:szCs w:val="32"/>
          <w:lang w:val="en-US"/>
        </w:rPr>
        <w:t>»</w:t>
      </w:r>
    </w:p>
    <w:p w:rsidR="00A74508" w:rsidRDefault="00A74508">
      <w:pPr>
        <w:pStyle w:val="BodyText"/>
        <w:widowControl/>
        <w:spacing w:after="0" w:line="180" w:lineRule="auto"/>
        <w:jc w:val="center"/>
        <w:rPr>
          <w:color w:val="0000CC"/>
          <w:sz w:val="28"/>
          <w:szCs w:val="28"/>
          <w:lang w:val="en-US"/>
        </w:rPr>
      </w:pPr>
    </w:p>
    <w:p w:rsidR="00A74508" w:rsidRDefault="00A74508">
      <w:pPr>
        <w:pStyle w:val="BodyText"/>
        <w:widowControl/>
        <w:spacing w:after="0" w:line="180" w:lineRule="auto"/>
        <w:jc w:val="center"/>
        <w:rPr>
          <w:color w:val="0000CC"/>
          <w:sz w:val="28"/>
          <w:szCs w:val="28"/>
          <w:lang w:val="en-US"/>
        </w:rPr>
      </w:pPr>
    </w:p>
    <w:p w:rsidR="00A74508" w:rsidRDefault="00A74508">
      <w:pPr>
        <w:pStyle w:val="BodyText"/>
        <w:widowControl/>
        <w:spacing w:after="0" w:line="180" w:lineRule="auto"/>
        <w:jc w:val="center"/>
        <w:rPr>
          <w:color w:val="0000CC"/>
          <w:sz w:val="28"/>
          <w:szCs w:val="28"/>
          <w:lang w:val="en-US"/>
        </w:rPr>
      </w:pPr>
      <w:r>
        <w:rPr>
          <w:color w:val="0000CC"/>
          <w:sz w:val="28"/>
          <w:szCs w:val="28"/>
          <w:lang w:val="en-US"/>
        </w:rPr>
        <w:t>«</w:t>
      </w:r>
      <w:r>
        <w:rPr>
          <w:b/>
          <w:bCs/>
          <w:color w:val="0000CC"/>
          <w:sz w:val="28"/>
          <w:szCs w:val="28"/>
        </w:rPr>
        <w:t>Школа безопасности</w:t>
      </w:r>
      <w:r>
        <w:rPr>
          <w:color w:val="0000CC"/>
          <w:sz w:val="28"/>
          <w:szCs w:val="28"/>
          <w:lang w:val="en-US"/>
        </w:rPr>
        <w:t>»</w:t>
      </w:r>
    </w:p>
    <w:p w:rsidR="00A74508" w:rsidRDefault="00A74508">
      <w:pPr>
        <w:pStyle w:val="BodyText"/>
        <w:widowControl/>
        <w:spacing w:after="0" w:line="180" w:lineRule="auto"/>
        <w:jc w:val="both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Для повышения уровня безопасности в повседневной жизни граждан в возраста</w:t>
      </w:r>
      <w:r>
        <w:rPr>
          <w:color w:val="0000CC"/>
          <w:sz w:val="28"/>
          <w:szCs w:val="28"/>
          <w:lang w:val="en-US"/>
        </w:rPr>
        <w:t xml:space="preserve"> 55+” </w:t>
      </w:r>
      <w:r>
        <w:rPr>
          <w:color w:val="0000CC"/>
          <w:sz w:val="28"/>
          <w:szCs w:val="28"/>
        </w:rPr>
        <w:t xml:space="preserve">и инвалидов организована </w:t>
      </w:r>
    </w:p>
    <w:p w:rsidR="00A74508" w:rsidRDefault="00A74508">
      <w:pPr>
        <w:pStyle w:val="BodyText"/>
        <w:widowControl/>
        <w:spacing w:after="0" w:line="180" w:lineRule="auto"/>
        <w:ind w:left="360" w:hanging="360"/>
        <w:jc w:val="both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Изучение  пожилыми гражданами и инвалидами основ здорового образа жизни, обеспечивающего  полноценное безопасное существование и реализацию способностей и запросов личности в повседневной жизни;</w:t>
      </w:r>
    </w:p>
    <w:p w:rsidR="00A74508" w:rsidRDefault="00A74508">
      <w:pPr>
        <w:pStyle w:val="BodyText"/>
        <w:widowControl/>
        <w:spacing w:after="0" w:line="180" w:lineRule="auto"/>
        <w:ind w:left="360" w:hanging="360"/>
        <w:jc w:val="both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Ознакомление с видами опасностей, угрожающих человеку, в повседневной жизни, действиями в опасных и ЧС природного социального   и техногенного характера;</w:t>
      </w:r>
    </w:p>
    <w:p w:rsidR="00A74508" w:rsidRDefault="00A74508">
      <w:pPr>
        <w:pStyle w:val="BodyText"/>
        <w:widowControl/>
        <w:spacing w:after="0" w:line="180" w:lineRule="auto"/>
        <w:ind w:left="360" w:hanging="360"/>
        <w:jc w:val="both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Ознакомление  с методами и приёмами защиты, позволяющими  минимизировать возможный ущерб личности  в опасных и ЧС:</w:t>
      </w:r>
    </w:p>
    <w:p w:rsidR="00A74508" w:rsidRDefault="00A74508">
      <w:pPr>
        <w:pStyle w:val="BodyText"/>
        <w:widowControl/>
        <w:spacing w:after="0" w:line="180" w:lineRule="auto"/>
        <w:ind w:left="360" w:hanging="360"/>
        <w:jc w:val="both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Развитие способности анализировать ситуацию, принимать безопасное решение в быту;</w:t>
      </w:r>
    </w:p>
    <w:p w:rsidR="00A74508" w:rsidRDefault="00A74508">
      <w:pPr>
        <w:pStyle w:val="BodyText"/>
        <w:widowControl/>
        <w:spacing w:after="0" w:line="180" w:lineRule="auto"/>
        <w:ind w:left="360" w:hanging="360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Формирование способности выбора морально-психологических установок;</w:t>
      </w:r>
    </w:p>
    <w:p w:rsidR="00A74508" w:rsidRDefault="00A74508">
      <w:pPr>
        <w:pStyle w:val="BodyText"/>
        <w:widowControl/>
        <w:spacing w:after="0" w:line="180" w:lineRule="auto"/>
        <w:ind w:left="360" w:hanging="360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Формирование уважительного, ответственного отношения к собственной безопасности и окружающих людей, навыков взаимодействия и сотрудничества, для предупреждения и решения опасных  и ЧС.</w:t>
      </w:r>
    </w:p>
    <w:p w:rsidR="00A74508" w:rsidRDefault="00A74508">
      <w:pPr>
        <w:pStyle w:val="BodyText3"/>
        <w:spacing w:before="0" w:after="0" w:line="180" w:lineRule="auto"/>
        <w:rPr>
          <w:rFonts w:ascii="Times New Roman" w:hAnsi="Times New Roman" w:cs="Times New Roman"/>
          <w:color w:val="0000CC"/>
          <w:sz w:val="28"/>
          <w:szCs w:val="28"/>
        </w:rPr>
      </w:pPr>
    </w:p>
    <w:p w:rsidR="00A74508" w:rsidRDefault="00A74508">
      <w:pPr>
        <w:pStyle w:val="BodyText3"/>
        <w:spacing w:before="0" w:after="0" w:line="180" w:lineRule="auto"/>
        <w:rPr>
          <w:rFonts w:ascii="Times New Roman" w:hAnsi="Times New Roman" w:cs="Times New Roman"/>
          <w:color w:val="0000CC"/>
          <w:sz w:val="28"/>
          <w:szCs w:val="28"/>
        </w:rPr>
      </w:pPr>
    </w:p>
    <w:p w:rsidR="00A74508" w:rsidRDefault="00A74508">
      <w:pPr>
        <w:pStyle w:val="BodyText3"/>
        <w:spacing w:before="0" w:after="0" w:line="180" w:lineRule="auto"/>
        <w:rPr>
          <w:rFonts w:ascii="Times New Roman" w:hAnsi="Times New Roman" w:cs="Times New Roman"/>
          <w:color w:val="0000CC"/>
          <w:sz w:val="28"/>
          <w:szCs w:val="28"/>
        </w:rPr>
      </w:pPr>
    </w:p>
    <w:p w:rsidR="00A74508" w:rsidRDefault="00A74508">
      <w:pPr>
        <w:pStyle w:val="BodyText3"/>
        <w:spacing w:before="0" w:after="0" w:line="180" w:lineRule="auto"/>
        <w:rPr>
          <w:rFonts w:ascii="Times New Roman" w:hAnsi="Times New Roman" w:cs="Times New Roman"/>
          <w:color w:val="0000CC"/>
          <w:sz w:val="28"/>
          <w:szCs w:val="28"/>
        </w:rPr>
      </w:pPr>
    </w:p>
    <w:p w:rsidR="00A74508" w:rsidRDefault="00A74508">
      <w:pPr>
        <w:pStyle w:val="BodyText3"/>
        <w:spacing w:before="0" w:after="0" w:line="18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A74508" w:rsidRDefault="00A74508">
      <w:pPr>
        <w:overflowPunct/>
        <w:rPr>
          <w:rFonts w:cstheme="minorBidi"/>
          <w:color w:val="auto"/>
          <w:kern w:val="0"/>
          <w:sz w:val="24"/>
          <w:szCs w:val="24"/>
        </w:rPr>
        <w:sectPr w:rsidR="00A74508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74508" w:rsidRDefault="00A74508">
      <w:pPr>
        <w:pStyle w:val="BodyText3"/>
        <w:spacing w:before="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Безопасность начинается дома!</w:t>
      </w:r>
    </w:p>
    <w:p w:rsidR="00A74508" w:rsidRDefault="00A74508">
      <w:pPr>
        <w:pStyle w:val="BodyText3"/>
        <w:spacing w:after="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на двери и окна надежные замки и запоры.</w:t>
      </w:r>
    </w:p>
    <w:p w:rsidR="00A74508" w:rsidRDefault="00A74508">
      <w:pPr>
        <w:pStyle w:val="BodyText3"/>
        <w:spacing w:after="40" w:line="240" w:lineRule="auto"/>
        <w:ind w:left="360" w:hanging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слесарь, электрик, представители каких либо организаций пришли к Вам без вызова, без предупреждения, это повод насторожиться!</w:t>
      </w:r>
    </w:p>
    <w:p w:rsidR="00A74508" w:rsidRDefault="00A74508">
      <w:pPr>
        <w:pStyle w:val="BodyText3"/>
        <w:spacing w:after="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Безопасность вне дома!</w:t>
      </w:r>
    </w:p>
    <w:p w:rsidR="00A74508" w:rsidRDefault="00A74508">
      <w:pPr>
        <w:pStyle w:val="BodyText3"/>
        <w:spacing w:after="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Держите сумку поближе к себе, а кошелек во внутреннем кармане.</w:t>
      </w:r>
    </w:p>
    <w:p w:rsidR="00A74508" w:rsidRDefault="00A74508">
      <w:pPr>
        <w:pStyle w:val="BodyText3"/>
        <w:spacing w:after="40" w:line="240" w:lineRule="auto"/>
        <w:ind w:left="360" w:hanging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носите с собой крупные суммы денег или кредитные карты без надобностей</w:t>
      </w:r>
    </w:p>
    <w:p w:rsidR="00A74508" w:rsidRDefault="00A74508">
      <w:pPr>
        <w:pStyle w:val="BodyText3"/>
        <w:spacing w:after="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станьте жертвой обмана</w:t>
      </w:r>
    </w:p>
    <w:p w:rsidR="00A74508" w:rsidRDefault="00A74508">
      <w:pPr>
        <w:pStyle w:val="BodyText3"/>
        <w:spacing w:after="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звонят с сообщением, что Ваш родственник или знакомый попал в аварию, и т.д. и теперь за него нужно внести залог, штраф—ЭТО ОБМАН!</w:t>
      </w:r>
    </w:p>
    <w:p w:rsidR="00A74508" w:rsidRDefault="00A74508">
      <w:pPr>
        <w:pStyle w:val="BodyText3"/>
        <w:spacing w:after="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Ваш мобильный телефон поступают звонки или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>—сообщения с неизвестных номеров с просьбой положить на счет деньги, чтобы помочь детям или получить приз—не делайте этого, это как правило, мошенничество!</w:t>
      </w:r>
    </w:p>
    <w:p w:rsidR="00A74508" w:rsidRDefault="00A74508">
      <w:pPr>
        <w:pStyle w:val="BodyText3"/>
        <w:spacing w:after="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Вас пытаются завлечь интересным предложением, таким как: бесплатный отдых, чудодейственное лекарство по низкой цене— не доверяйте подобным предложениями.</w:t>
      </w:r>
    </w:p>
    <w:p w:rsidR="00A74508" w:rsidRDefault="00A74508">
      <w:pPr>
        <w:pStyle w:val="BodyText3"/>
        <w:spacing w:after="40" w:line="240" w:lineRule="auto"/>
        <w:ind w:left="2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4508" w:rsidRDefault="00A74508">
      <w:pPr>
        <w:pStyle w:val="BodyText3"/>
        <w:spacing w:after="40" w:line="240" w:lineRule="auto"/>
        <w:ind w:left="264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Обо всех подозрительных случаях. Когда незнакомые люди настойчиво пытаются навязать Вам свое общение и проявляют повышенное внимание, стремясь войти к Вам в дом—сообщайте в полицию!</w:t>
      </w:r>
    </w:p>
    <w:p w:rsidR="00A74508" w:rsidRDefault="00A74508">
      <w:pPr>
        <w:overflowPunct/>
        <w:rPr>
          <w:rFonts w:cstheme="minorBidi"/>
          <w:color w:val="auto"/>
          <w:kern w:val="0"/>
          <w:sz w:val="24"/>
          <w:szCs w:val="24"/>
        </w:rPr>
        <w:sectPr w:rsidR="00A74508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</w:tblGrid>
      <w:tr w:rsidR="00A74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74508" w:rsidRDefault="00A74508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Примерные темы лекций</w:t>
            </w:r>
          </w:p>
        </w:tc>
      </w:tr>
      <w:tr w:rsidR="00A74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74508" w:rsidRDefault="00A7450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Пожарная безопасность</w:t>
            </w:r>
          </w:p>
          <w:p w:rsidR="00A74508" w:rsidRDefault="00A7450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Пожароопасные свойства материалов и веществ, токсичные продукты горения.</w:t>
            </w:r>
          </w:p>
          <w:p w:rsidR="00A74508" w:rsidRDefault="00A74508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Профилактические действия при пожаре.</w:t>
            </w:r>
          </w:p>
        </w:tc>
      </w:tr>
      <w:tr w:rsidR="00A74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74508" w:rsidRDefault="00A7450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Электробезопасность</w:t>
            </w:r>
          </w:p>
          <w:p w:rsidR="00A74508" w:rsidRDefault="00A7450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 Действие электрического тока на организм человека.</w:t>
            </w:r>
          </w:p>
          <w:p w:rsidR="00A74508" w:rsidRDefault="00A74508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2. Использование электросберегающих устройств.</w:t>
            </w:r>
          </w:p>
        </w:tc>
      </w:tr>
      <w:tr w:rsidR="00A74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74508" w:rsidRDefault="00A7450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Терроризм, мошенничество</w:t>
            </w:r>
          </w:p>
          <w:p w:rsidR="00A74508" w:rsidRDefault="00A7450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 Мошенничество как социальный феномен.</w:t>
            </w:r>
          </w:p>
          <w:p w:rsidR="00A74508" w:rsidRDefault="00A74508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Правила поведения при возникновении террористического акта.</w:t>
            </w:r>
          </w:p>
        </w:tc>
      </w:tr>
      <w:tr w:rsidR="00A74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74508" w:rsidRDefault="00A7450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Юридическая безопасность</w:t>
            </w:r>
          </w:p>
          <w:p w:rsidR="00A74508" w:rsidRDefault="00A7450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 Оформление договоров по разным сделкам.</w:t>
            </w:r>
          </w:p>
          <w:p w:rsidR="00A74508" w:rsidRDefault="00A74508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Права частной собственности.</w:t>
            </w:r>
          </w:p>
        </w:tc>
      </w:tr>
      <w:tr w:rsidR="00A74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74508" w:rsidRDefault="00A7450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Психологическая безопасность</w:t>
            </w:r>
          </w:p>
          <w:p w:rsidR="00A74508" w:rsidRDefault="00A7450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 Страх. Пути преодоления.</w:t>
            </w:r>
          </w:p>
          <w:p w:rsidR="00A74508" w:rsidRDefault="00A74508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Прием словесных аффирмаций.</w:t>
            </w:r>
          </w:p>
        </w:tc>
      </w:tr>
      <w:tr w:rsidR="00A74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74508" w:rsidRDefault="00A7450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Лекарственная безопасность</w:t>
            </w:r>
          </w:p>
          <w:p w:rsidR="00A74508" w:rsidRDefault="00A7450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Побочные эффекты лекарственного средства.</w:t>
            </w:r>
          </w:p>
          <w:p w:rsidR="00A74508" w:rsidRDefault="00A74508">
            <w:pPr>
              <w:jc w:val="both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2. Лечебные косметические средства.</w:t>
            </w:r>
          </w:p>
        </w:tc>
      </w:tr>
    </w:tbl>
    <w:p w:rsidR="00A74508" w:rsidRDefault="00A74508">
      <w:pPr>
        <w:rPr>
          <w:color w:val="auto"/>
          <w:sz w:val="16"/>
          <w:szCs w:val="16"/>
        </w:rPr>
      </w:pPr>
      <w:r>
        <w:rPr>
          <w:sz w:val="16"/>
          <w:szCs w:val="16"/>
        </w:rPr>
        <w:t xml:space="preserve">Предлагаем Вам оценить нашу работу на сайте </w:t>
      </w:r>
      <w:r>
        <w:rPr>
          <w:color w:val="auto"/>
          <w:sz w:val="16"/>
          <w:szCs w:val="16"/>
          <w:lang w:val="en-US"/>
        </w:rPr>
        <w:t>«</w:t>
      </w:r>
      <w:r>
        <w:rPr>
          <w:color w:val="auto"/>
          <w:sz w:val="16"/>
          <w:szCs w:val="16"/>
        </w:rPr>
        <w:t xml:space="preserve">Социальное </w:t>
      </w:r>
    </w:p>
    <w:p w:rsidR="00A74508" w:rsidRDefault="00A74508">
      <w:pPr>
        <w:rPr>
          <w:color w:val="auto"/>
          <w:sz w:val="16"/>
          <w:szCs w:val="16"/>
          <w:lang w:val="en-US"/>
        </w:rPr>
      </w:pPr>
      <w:r>
        <w:rPr>
          <w:color w:val="auto"/>
          <w:sz w:val="16"/>
          <w:szCs w:val="16"/>
        </w:rPr>
        <w:t>обслуживание  Ханты-Мансийского автономного округа– Югры</w:t>
      </w:r>
      <w:r>
        <w:rPr>
          <w:color w:val="auto"/>
          <w:sz w:val="16"/>
          <w:szCs w:val="16"/>
          <w:lang w:val="en-US"/>
        </w:rPr>
        <w:t xml:space="preserve">» </w:t>
      </w:r>
    </w:p>
    <w:p w:rsidR="00A74508" w:rsidRDefault="00A74508">
      <w:p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по адресу </w:t>
      </w:r>
      <w:r>
        <w:rPr>
          <w:color w:val="auto"/>
          <w:sz w:val="16"/>
          <w:szCs w:val="16"/>
          <w:lang w:val="en-US"/>
        </w:rPr>
        <w:t xml:space="preserve">http://socuslugi-ugra.ru/recreg/nez_opros.htm </w:t>
      </w:r>
    </w:p>
    <w:p w:rsidR="00A74508" w:rsidRDefault="00A74508">
      <w:pPr>
        <w:rPr>
          <w:rFonts w:cstheme="minorBidi"/>
          <w:color w:val="auto"/>
          <w:kern w:val="0"/>
          <w:sz w:val="24"/>
          <w:szCs w:val="24"/>
        </w:rPr>
      </w:pPr>
      <w:r>
        <w:rPr>
          <w:color w:val="auto"/>
          <w:sz w:val="16"/>
          <w:szCs w:val="16"/>
        </w:rPr>
        <w:t xml:space="preserve">или на сайте нашего учреждения  </w:t>
      </w:r>
      <w:r>
        <w:rPr>
          <w:color w:val="auto"/>
          <w:sz w:val="16"/>
          <w:szCs w:val="16"/>
          <w:lang w:val="en-US"/>
        </w:rPr>
        <w:t>sodeistvie86.ru</w:t>
      </w:r>
    </w:p>
    <w:p w:rsidR="00A74508" w:rsidRDefault="00A74508">
      <w:pPr>
        <w:overflowPunct/>
        <w:rPr>
          <w:rFonts w:cstheme="minorBidi"/>
          <w:color w:val="auto"/>
          <w:kern w:val="0"/>
          <w:sz w:val="24"/>
          <w:szCs w:val="24"/>
        </w:rPr>
        <w:sectPr w:rsidR="00A74508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743"/>
      </w:tblGrid>
      <w:tr w:rsidR="00A74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/>
        </w:trPr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74508" w:rsidRDefault="00A7450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мобильного телефона</w:t>
            </w:r>
          </w:p>
          <w:p w:rsidR="00A74508" w:rsidRDefault="00A74508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номер вызова экстренных оперативных служб</w:t>
            </w:r>
          </w:p>
        </w:tc>
        <w:tc>
          <w:tcPr>
            <w:tcW w:w="7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74508" w:rsidRDefault="00A74508">
            <w:pPr>
              <w:rPr>
                <w:b/>
                <w:bCs/>
                <w:sz w:val="24"/>
                <w:szCs w:val="24"/>
              </w:rPr>
            </w:pPr>
          </w:p>
          <w:p w:rsidR="00A74508" w:rsidRDefault="00A74508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</w:t>
            </w:r>
          </w:p>
        </w:tc>
      </w:tr>
      <w:tr w:rsidR="00A74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74508" w:rsidRDefault="00A74508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Аварийная газовая служба</w:t>
            </w:r>
          </w:p>
        </w:tc>
        <w:tc>
          <w:tcPr>
            <w:tcW w:w="7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74508" w:rsidRDefault="00A74508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A74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74508" w:rsidRDefault="00A74508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Полиция</w:t>
            </w:r>
          </w:p>
        </w:tc>
        <w:tc>
          <w:tcPr>
            <w:tcW w:w="7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74508" w:rsidRDefault="00A74508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</w:t>
            </w:r>
          </w:p>
        </w:tc>
      </w:tr>
      <w:tr w:rsidR="00A74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</w:trPr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74508" w:rsidRDefault="00A74508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Скорая помощь</w:t>
            </w:r>
          </w:p>
        </w:tc>
        <w:tc>
          <w:tcPr>
            <w:tcW w:w="7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74508" w:rsidRDefault="00A74508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</w:t>
            </w:r>
          </w:p>
        </w:tc>
      </w:tr>
      <w:tr w:rsidR="00A74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/>
        </w:trPr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74508" w:rsidRDefault="00A7450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городского телефона</w:t>
            </w:r>
          </w:p>
          <w:p w:rsidR="00A74508" w:rsidRDefault="00A74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номер пожарных и спасателей</w:t>
            </w:r>
          </w:p>
          <w:p w:rsidR="00A74508" w:rsidRDefault="00A74508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74508" w:rsidRDefault="00A74508">
            <w:pPr>
              <w:rPr>
                <w:b/>
                <w:bCs/>
                <w:sz w:val="24"/>
                <w:szCs w:val="24"/>
              </w:rPr>
            </w:pPr>
          </w:p>
          <w:p w:rsidR="00A74508" w:rsidRDefault="00A74508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</w:t>
            </w:r>
          </w:p>
        </w:tc>
      </w:tr>
    </w:tbl>
    <w:p w:rsidR="00000000" w:rsidRDefault="00A74508" w:rsidP="00A74508"/>
    <w:sectPr w:rsidR="00000000" w:rsidSect="00A74508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508"/>
    <w:rsid w:val="00A7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line="273" w:lineRule="auto"/>
      <w:outlineLvl w:val="0"/>
    </w:pPr>
    <w:rPr>
      <w:rFonts w:ascii="Arial Narrow" w:hAnsi="Arial Narrow" w:cs="Arial Narrow"/>
      <w:b/>
      <w:bCs/>
      <w:color w:val="006699"/>
      <w:sz w:val="36"/>
      <w:szCs w:val="36"/>
    </w:rPr>
  </w:style>
  <w:style w:type="paragraph" w:styleId="Heading4">
    <w:name w:val="heading 4"/>
    <w:basedOn w:val="Normal"/>
    <w:link w:val="Heading4Char"/>
    <w:uiPriority w:val="99"/>
    <w:qFormat/>
    <w:pPr>
      <w:spacing w:after="200" w:line="210" w:lineRule="auto"/>
      <w:jc w:val="right"/>
      <w:outlineLvl w:val="3"/>
    </w:pPr>
    <w:rPr>
      <w:rFonts w:ascii="Arial Narrow" w:hAnsi="Arial Narrow" w:cs="Arial Narrow"/>
      <w:b/>
      <w:bCs/>
      <w:sz w:val="24"/>
      <w:szCs w:val="24"/>
    </w:rPr>
  </w:style>
  <w:style w:type="paragraph" w:styleId="Heading7">
    <w:name w:val="heading 7"/>
    <w:basedOn w:val="Normal"/>
    <w:link w:val="Heading7Char"/>
    <w:uiPriority w:val="99"/>
    <w:qFormat/>
    <w:pPr>
      <w:spacing w:line="273" w:lineRule="auto"/>
      <w:jc w:val="center"/>
      <w:outlineLvl w:val="6"/>
    </w:pPr>
    <w:rPr>
      <w:rFonts w:ascii="Arial Narrow" w:hAnsi="Arial Narrow" w:cs="Arial Narrow"/>
      <w:b/>
      <w:bCs/>
      <w:color w:val="00669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after="240" w:line="360" w:lineRule="auto"/>
      <w:jc w:val="center"/>
    </w:pPr>
    <w:rPr>
      <w:rFonts w:ascii="Arial Narrow" w:hAnsi="Arial Narrow" w:cs="Arial Narrow"/>
      <w:b/>
      <w:bCs/>
      <w:color w:val="000000"/>
      <w:kern w:val="28"/>
    </w:rPr>
  </w:style>
  <w:style w:type="paragraph" w:customStyle="1" w:styleId="unknownstyle2">
    <w:name w:val="unknown style2"/>
    <w:uiPriority w:val="99"/>
    <w:pPr>
      <w:widowControl w:val="0"/>
      <w:overflowPunct w:val="0"/>
      <w:autoSpaceDE w:val="0"/>
      <w:autoSpaceDN w:val="0"/>
      <w:adjustRightInd w:val="0"/>
      <w:spacing w:line="273" w:lineRule="auto"/>
      <w:jc w:val="right"/>
    </w:pPr>
    <w:rPr>
      <w:rFonts w:ascii="Arial Narrow" w:hAnsi="Arial Narrow" w:cs="Arial Narrow"/>
      <w:b/>
      <w:bCs/>
      <w:color w:val="FFFFFF"/>
      <w:kern w:val="2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508"/>
    <w:rPr>
      <w:b/>
      <w:bCs/>
      <w:color w:val="000000"/>
      <w:kern w:val="28"/>
      <w:sz w:val="28"/>
      <w:szCs w:val="28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spacing w:line="273" w:lineRule="auto"/>
      <w:jc w:val="right"/>
    </w:pPr>
    <w:rPr>
      <w:rFonts w:ascii="Arial Narrow" w:hAnsi="Arial Narrow" w:cs="Arial Narrow"/>
      <w:b/>
      <w:bCs/>
      <w:color w:val="006699"/>
      <w:kern w:val="28"/>
      <w:sz w:val="44"/>
      <w:szCs w:val="4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508"/>
    <w:rPr>
      <w:color w:val="000000"/>
      <w:kern w:val="28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after="120" w:line="275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74508"/>
    <w:rPr>
      <w:rFonts w:ascii="Times New Roman" w:hAnsi="Times New Roman" w:cs="Times New Roman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7450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BodyText3">
    <w:name w:val="Body Text 3"/>
    <w:basedOn w:val="Normal"/>
    <w:link w:val="BodyText3Char"/>
    <w:uiPriority w:val="99"/>
    <w:pPr>
      <w:spacing w:before="20" w:after="280" w:line="300" w:lineRule="auto"/>
    </w:pPr>
    <w:rPr>
      <w:rFonts w:ascii="Arial Narrow" w:hAnsi="Arial Narrow" w:cs="Arial Narrow"/>
      <w:sz w:val="21"/>
      <w:szCs w:val="21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74508"/>
    <w:rPr>
      <w:rFonts w:ascii="Times New Roman" w:hAnsi="Times New Roman" w:cs="Times New Roman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