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A4" w:rsidRPr="00397877" w:rsidRDefault="00FF08A4" w:rsidP="00FF08A4">
      <w:pPr>
        <w:widowControl w:val="0"/>
        <w:jc w:val="right"/>
        <w:outlineLvl w:val="1"/>
      </w:pPr>
      <w:r w:rsidRPr="00397877">
        <w:t xml:space="preserve">Приложение </w:t>
      </w:r>
      <w:r w:rsidR="00BD61C0">
        <w:t>5</w:t>
      </w:r>
      <w:r w:rsidRPr="00397877">
        <w:t>.3.2</w:t>
      </w:r>
    </w:p>
    <w:p w:rsidR="00FF08A4" w:rsidRPr="00397877" w:rsidRDefault="00FF08A4" w:rsidP="00FF08A4">
      <w:pPr>
        <w:widowControl w:val="0"/>
        <w:jc w:val="right"/>
        <w:outlineLvl w:val="1"/>
      </w:pPr>
      <w:r w:rsidRPr="00397877">
        <w:t xml:space="preserve">к протоколу заседания Проектного комитета </w:t>
      </w:r>
    </w:p>
    <w:p w:rsidR="00FF08A4" w:rsidRPr="00397877" w:rsidRDefault="00FF08A4" w:rsidP="00FF08A4">
      <w:pPr>
        <w:jc w:val="right"/>
      </w:pPr>
      <w:r w:rsidRPr="00397877">
        <w:t>Ханты-Мансийского автономного округа – Югры</w:t>
      </w:r>
    </w:p>
    <w:p w:rsidR="00FF08A4" w:rsidRPr="00397877" w:rsidRDefault="00FF08A4" w:rsidP="00FF08A4">
      <w:pPr>
        <w:jc w:val="right"/>
      </w:pPr>
      <w:r w:rsidRPr="00397877">
        <w:rPr>
          <w:rFonts w:eastAsia="Calibri"/>
        </w:rPr>
        <w:t>от 21.01.2019 № 1</w:t>
      </w:r>
    </w:p>
    <w:p w:rsidR="000C1793" w:rsidRPr="00397877" w:rsidRDefault="000D5273" w:rsidP="000C1793">
      <w:bookmarkStart w:id="0" w:name="_GoBack"/>
      <w:bookmarkEnd w:id="0"/>
      <w:r w:rsidRPr="00397877">
        <w:t>Шифр проекта 051- П00 от «13</w:t>
      </w:r>
      <w:r w:rsidR="000C1793" w:rsidRPr="00397877">
        <w:t xml:space="preserve">» </w:t>
      </w:r>
      <w:r w:rsidRPr="00397877">
        <w:t>ноября 2018</w:t>
      </w:r>
      <w:r w:rsidR="000C1793" w:rsidRPr="00397877">
        <w:t>г.</w:t>
      </w:r>
    </w:p>
    <w:p w:rsidR="000C1793" w:rsidRPr="00397877" w:rsidRDefault="000C1793" w:rsidP="0065070D">
      <w:pPr>
        <w:ind w:left="2832"/>
        <w:rPr>
          <w:i/>
        </w:rPr>
      </w:pPr>
      <w:r w:rsidRPr="00397877">
        <w:rPr>
          <w:i/>
        </w:rPr>
        <w:t xml:space="preserve">    (дата запуска проекта)</w:t>
      </w:r>
    </w:p>
    <w:p w:rsidR="001B3FB3" w:rsidRPr="00397877" w:rsidRDefault="001B3FB3" w:rsidP="001B3FB3"/>
    <w:p w:rsidR="00FD0158" w:rsidRPr="00397877" w:rsidRDefault="00FD0158" w:rsidP="00FD0158">
      <w:pPr>
        <w:rPr>
          <w:lang w:eastAsia="x-none"/>
        </w:rPr>
      </w:pPr>
    </w:p>
    <w:p w:rsidR="00FD0158" w:rsidRPr="00397877" w:rsidRDefault="00FD0158" w:rsidP="00FD0158">
      <w:pPr>
        <w:keepLines/>
        <w:widowControl w:val="0"/>
        <w:jc w:val="center"/>
        <w:outlineLvl w:val="1"/>
        <w:rPr>
          <w:b/>
          <w:lang w:val="x-none" w:eastAsia="x-none"/>
        </w:rPr>
      </w:pPr>
      <w:r w:rsidRPr="00397877">
        <w:rPr>
          <w:b/>
          <w:lang w:val="x-none" w:eastAsia="x-none"/>
        </w:rPr>
        <w:t>П А С П О Р Т</w:t>
      </w:r>
    </w:p>
    <w:p w:rsidR="00FD0158" w:rsidRPr="00397877" w:rsidRDefault="00FD0158" w:rsidP="00FD0158">
      <w:pPr>
        <w:keepLines/>
        <w:widowControl w:val="0"/>
        <w:jc w:val="center"/>
        <w:outlineLvl w:val="1"/>
        <w:rPr>
          <w:b/>
          <w:lang w:eastAsia="x-none"/>
        </w:rPr>
      </w:pPr>
      <w:r w:rsidRPr="00397877">
        <w:rPr>
          <w:b/>
          <w:lang w:eastAsia="x-none"/>
        </w:rPr>
        <w:t xml:space="preserve">регионального проекта </w:t>
      </w:r>
    </w:p>
    <w:p w:rsidR="00FD0158" w:rsidRPr="00397877" w:rsidRDefault="00FD0158" w:rsidP="00FD0158">
      <w:pPr>
        <w:keepLines/>
        <w:widowControl w:val="0"/>
        <w:jc w:val="center"/>
        <w:outlineLvl w:val="1"/>
        <w:rPr>
          <w:b/>
          <w:lang w:val="x-none" w:eastAsia="x-none"/>
        </w:rPr>
      </w:pPr>
      <w:r w:rsidRPr="00397877">
        <w:rPr>
          <w:b/>
          <w:lang w:val="x-none" w:eastAsia="x-none"/>
        </w:rPr>
        <w:t xml:space="preserve">«Разработка и реализация программы системной поддержки и повышения качества жизни граждан старшего поколения» </w:t>
      </w:r>
    </w:p>
    <w:p w:rsidR="00FD0158" w:rsidRPr="00397877" w:rsidRDefault="00FD0158" w:rsidP="00FD0158">
      <w:pPr>
        <w:keepLines/>
        <w:widowControl w:val="0"/>
        <w:jc w:val="center"/>
        <w:outlineLvl w:val="1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7"/>
        <w:gridCol w:w="851"/>
        <w:gridCol w:w="141"/>
        <w:gridCol w:w="428"/>
        <w:gridCol w:w="948"/>
        <w:gridCol w:w="325"/>
        <w:gridCol w:w="567"/>
        <w:gridCol w:w="850"/>
        <w:gridCol w:w="851"/>
        <w:gridCol w:w="852"/>
        <w:gridCol w:w="425"/>
        <w:gridCol w:w="383"/>
        <w:gridCol w:w="949"/>
        <w:gridCol w:w="949"/>
        <w:gridCol w:w="1120"/>
      </w:tblGrid>
      <w:tr w:rsidR="00FD0158" w:rsidRPr="00397877" w:rsidTr="00F30428">
        <w:trPr>
          <w:trHeight w:val="20"/>
        </w:trPr>
        <w:tc>
          <w:tcPr>
            <w:tcW w:w="1442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158" w:rsidRPr="00397877" w:rsidRDefault="00FD0158" w:rsidP="00FD0158">
            <w:pPr>
              <w:widowControl w:val="0"/>
              <w:spacing w:after="200" w:line="276" w:lineRule="auto"/>
              <w:ind w:left="360"/>
              <w:contextualSpacing/>
              <w:jc w:val="center"/>
              <w:rPr>
                <w:b/>
              </w:rPr>
            </w:pPr>
            <w:r w:rsidRPr="00397877">
              <w:rPr>
                <w:b/>
              </w:rPr>
              <w:t>1. Основные положения</w:t>
            </w:r>
          </w:p>
          <w:p w:rsidR="00FD0158" w:rsidRPr="00397877" w:rsidRDefault="00FD0158" w:rsidP="00F30428">
            <w:pPr>
              <w:widowControl w:val="0"/>
              <w:rPr>
                <w:b/>
              </w:rPr>
            </w:pPr>
          </w:p>
        </w:tc>
      </w:tr>
      <w:tr w:rsidR="00FD0158" w:rsidRPr="00397877" w:rsidTr="00F30428">
        <w:trPr>
          <w:trHeight w:val="170"/>
        </w:trPr>
        <w:tc>
          <w:tcPr>
            <w:tcW w:w="478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rPr>
                <w:b/>
              </w:rPr>
            </w:pPr>
            <w:r w:rsidRPr="00397877">
              <w:rPr>
                <w:b/>
              </w:rPr>
              <w:t>Наименование федерального проекта</w:t>
            </w:r>
          </w:p>
        </w:tc>
        <w:tc>
          <w:tcPr>
            <w:tcW w:w="9639" w:type="dxa"/>
            <w:gridSpan w:val="1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both"/>
            </w:pPr>
            <w:r w:rsidRPr="00397877">
              <w:t>Разработка и реализация программы системной поддержки и повышения качества жизни граждан старшего поколения «Старшее поколение»</w:t>
            </w:r>
          </w:p>
        </w:tc>
      </w:tr>
      <w:tr w:rsidR="00FD0158" w:rsidRPr="00397877" w:rsidTr="00F30428">
        <w:trPr>
          <w:trHeight w:val="235"/>
        </w:trPr>
        <w:tc>
          <w:tcPr>
            <w:tcW w:w="4786" w:type="dxa"/>
            <w:gridSpan w:val="3"/>
            <w:shd w:val="clear" w:color="auto" w:fill="FFFFFF"/>
          </w:tcPr>
          <w:p w:rsidR="00FD0158" w:rsidRPr="00397877" w:rsidRDefault="00FD0158" w:rsidP="00F30428">
            <w:pPr>
              <w:rPr>
                <w:b/>
              </w:rPr>
            </w:pPr>
            <w:r w:rsidRPr="00397877">
              <w:rPr>
                <w:b/>
              </w:rPr>
              <w:t>Краткое наименование регионального проекта</w:t>
            </w:r>
          </w:p>
        </w:tc>
        <w:tc>
          <w:tcPr>
            <w:tcW w:w="3260" w:type="dxa"/>
            <w:gridSpan w:val="6"/>
            <w:shd w:val="clear" w:color="auto" w:fill="FFFFFF"/>
            <w:vAlign w:val="center"/>
          </w:tcPr>
          <w:p w:rsidR="00FD0158" w:rsidRPr="00397877" w:rsidRDefault="00FD0158" w:rsidP="00F30428">
            <w:r w:rsidRPr="00397877">
              <w:t>«Старшее поколение»</w:t>
            </w:r>
          </w:p>
        </w:tc>
        <w:tc>
          <w:tcPr>
            <w:tcW w:w="2978" w:type="dxa"/>
            <w:gridSpan w:val="4"/>
            <w:shd w:val="clear" w:color="auto" w:fill="FFFFFF"/>
            <w:vAlign w:val="center"/>
          </w:tcPr>
          <w:p w:rsidR="00FD0158" w:rsidRPr="00397877" w:rsidRDefault="00FD0158" w:rsidP="00F30428">
            <w:pPr>
              <w:rPr>
                <w:b/>
              </w:rPr>
            </w:pPr>
            <w:r w:rsidRPr="00397877">
              <w:rPr>
                <w:b/>
              </w:rPr>
              <w:t xml:space="preserve">Срок начала и </w:t>
            </w:r>
          </w:p>
          <w:p w:rsidR="00FD0158" w:rsidRPr="00397877" w:rsidRDefault="00FD0158" w:rsidP="00F30428">
            <w:pPr>
              <w:rPr>
                <w:b/>
              </w:rPr>
            </w:pPr>
            <w:r w:rsidRPr="00397877">
              <w:rPr>
                <w:b/>
              </w:rPr>
              <w:t>окончания проекта</w:t>
            </w:r>
          </w:p>
        </w:tc>
        <w:tc>
          <w:tcPr>
            <w:tcW w:w="3401" w:type="dxa"/>
            <w:gridSpan w:val="4"/>
            <w:shd w:val="clear" w:color="auto" w:fill="FFFFFF"/>
            <w:vAlign w:val="center"/>
          </w:tcPr>
          <w:p w:rsidR="00FD0158" w:rsidRPr="00397877" w:rsidRDefault="00FD0158" w:rsidP="00F30428">
            <w:r w:rsidRPr="00397877">
              <w:t>01.0</w:t>
            </w:r>
            <w:r w:rsidRPr="00397877">
              <w:rPr>
                <w:lang w:val="en-US"/>
              </w:rPr>
              <w:t>1</w:t>
            </w:r>
            <w:r w:rsidRPr="00397877">
              <w:t>.2019 - 31.12.2024</w:t>
            </w:r>
          </w:p>
        </w:tc>
      </w:tr>
      <w:tr w:rsidR="00FD0158" w:rsidRPr="00397877" w:rsidTr="00F30428">
        <w:trPr>
          <w:trHeight w:val="252"/>
        </w:trPr>
        <w:tc>
          <w:tcPr>
            <w:tcW w:w="478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rPr>
                <w:b/>
              </w:rPr>
            </w:pPr>
            <w:r w:rsidRPr="00397877">
              <w:rPr>
                <w:b/>
              </w:rPr>
              <w:t>Куратор регионального проекта</w:t>
            </w:r>
          </w:p>
        </w:tc>
        <w:tc>
          <w:tcPr>
            <w:tcW w:w="9639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both"/>
            </w:pPr>
            <w:r w:rsidRPr="00397877">
              <w:t>Кольцов Всеволод Станиславович, заместитель Губернатора Ханты-Мансийского автономного округа – Югры (замещающее лицо – Южаков Юрий Александрович, заместитель Губернатора Ханты-Мансийского автономного округа – Югры)</w:t>
            </w:r>
          </w:p>
        </w:tc>
      </w:tr>
      <w:tr w:rsidR="00FD0158" w:rsidRPr="00397877" w:rsidTr="00F30428">
        <w:trPr>
          <w:trHeight w:val="252"/>
        </w:trPr>
        <w:tc>
          <w:tcPr>
            <w:tcW w:w="478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rPr>
                <w:b/>
              </w:rPr>
            </w:pPr>
            <w:r w:rsidRPr="00397877">
              <w:rPr>
                <w:b/>
              </w:rPr>
              <w:t>Руководитель регионального проекта</w:t>
            </w:r>
          </w:p>
        </w:tc>
        <w:tc>
          <w:tcPr>
            <w:tcW w:w="9639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both"/>
            </w:pPr>
            <w:r w:rsidRPr="00397877">
              <w:t>Пономарева Тереза Анатольевна, первый заместитель директора Департамента социального развития Ханты-Мансийского автономного округа – Югры (замещающее лицо – Немчинова Елена Владимировна, заместитель директора – начальник управления опеки и попечительства Депсоцразвития Югры)</w:t>
            </w:r>
          </w:p>
        </w:tc>
      </w:tr>
      <w:tr w:rsidR="00FD0158" w:rsidRPr="00397877" w:rsidTr="00F30428">
        <w:trPr>
          <w:trHeight w:val="252"/>
        </w:trPr>
        <w:tc>
          <w:tcPr>
            <w:tcW w:w="478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rPr>
                <w:b/>
              </w:rPr>
            </w:pPr>
            <w:r w:rsidRPr="00397877">
              <w:rPr>
                <w:b/>
              </w:rPr>
              <w:t>Администратор регионального проекта</w:t>
            </w:r>
          </w:p>
        </w:tc>
        <w:tc>
          <w:tcPr>
            <w:tcW w:w="9639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pStyle w:val="logo-text-lcase"/>
              <w:spacing w:before="0" w:beforeAutospacing="0" w:after="0" w:afterAutospacing="0"/>
              <w:jc w:val="both"/>
            </w:pPr>
            <w:r w:rsidRPr="00397877">
              <w:t xml:space="preserve">Шулдикова Елена Анатольевна, консультант отдела межведомственной координации вопросов демографической и семейной политики Депсоцразвития Югры (замещающее лицо – </w:t>
            </w:r>
            <w:proofErr w:type="spellStart"/>
            <w:r w:rsidRPr="00397877">
              <w:t>Ибраева</w:t>
            </w:r>
            <w:proofErr w:type="spellEnd"/>
            <w:r w:rsidRPr="00397877">
              <w:t xml:space="preserve"> Римма </w:t>
            </w:r>
            <w:proofErr w:type="spellStart"/>
            <w:r w:rsidRPr="00397877">
              <w:t>Хасановна</w:t>
            </w:r>
            <w:proofErr w:type="spellEnd"/>
            <w:r w:rsidRPr="00397877">
              <w:t>, специалист по социальной работе бюджетного учреждения Ханты-Мансийского автономного округа – Югры «Ханты-Мансийский комплексный центр социального обслуживания населения»)</w:t>
            </w:r>
          </w:p>
        </w:tc>
      </w:tr>
      <w:tr w:rsidR="00FD0158" w:rsidRPr="00397877" w:rsidTr="00F30428">
        <w:trPr>
          <w:trHeight w:val="252"/>
        </w:trPr>
        <w:tc>
          <w:tcPr>
            <w:tcW w:w="478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rPr>
                <w:b/>
              </w:rPr>
            </w:pPr>
            <w:r w:rsidRPr="00397877">
              <w:rPr>
                <w:b/>
              </w:rPr>
              <w:t>Связь с государственными программами Ханты-Мансийского автономного   округа - Югры</w:t>
            </w:r>
          </w:p>
        </w:tc>
        <w:tc>
          <w:tcPr>
            <w:tcW w:w="9639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shd w:val="clear" w:color="auto" w:fill="FFFFFF"/>
              <w:ind w:firstLine="318"/>
              <w:jc w:val="both"/>
              <w:rPr>
                <w:strike/>
              </w:rPr>
            </w:pPr>
            <w:r w:rsidRPr="00397877">
              <w:t>государственная программа Ханты-Мансийского автономного округа – Югры «Социальное и демографическое развитие», утвержденная постановлением Правительства Ханты-Мансийского автономного округа – Югры от 5 октября 2018 года № 339-п;</w:t>
            </w:r>
          </w:p>
          <w:p w:rsidR="00FD0158" w:rsidRPr="00397877" w:rsidRDefault="00FD0158" w:rsidP="00F30428">
            <w:pPr>
              <w:shd w:val="clear" w:color="auto" w:fill="FFFFFF"/>
              <w:ind w:firstLine="318"/>
              <w:jc w:val="both"/>
              <w:rPr>
                <w:strike/>
              </w:rPr>
            </w:pPr>
            <w:r w:rsidRPr="00397877">
              <w:t>государственная программа Ханты-Мансийского автономного округа – Югры «Современное здравоохранение», утвержденная постановлением Правительства Ханты-Мансийского автономного округа – Югры от 5 октября 2018 года № 337-п;</w:t>
            </w:r>
          </w:p>
          <w:p w:rsidR="00FD0158" w:rsidRPr="00397877" w:rsidRDefault="00FD0158" w:rsidP="00F30428">
            <w:pPr>
              <w:shd w:val="clear" w:color="auto" w:fill="FFFFFF"/>
              <w:ind w:firstLine="318"/>
              <w:jc w:val="both"/>
              <w:rPr>
                <w:strike/>
              </w:rPr>
            </w:pPr>
            <w:r w:rsidRPr="00397877">
              <w:t>государственная программа Ханты-Мансийского автономного округа – Югры «Доступная среда», утвержденная постановлением Правительства Ханты-Мансийского автономного округа – Югры от 5 октября 2018 года   №</w:t>
            </w:r>
            <w:r w:rsidRPr="00397877">
              <w:rPr>
                <w:strike/>
              </w:rPr>
              <w:t xml:space="preserve"> </w:t>
            </w:r>
            <w:r w:rsidRPr="00397877">
              <w:t>340-п;</w:t>
            </w:r>
          </w:p>
          <w:p w:rsidR="00FD0158" w:rsidRPr="00397877" w:rsidRDefault="00FD0158" w:rsidP="00F30428">
            <w:pPr>
              <w:shd w:val="clear" w:color="auto" w:fill="FFFFFF"/>
              <w:ind w:firstLine="318"/>
              <w:jc w:val="both"/>
              <w:rPr>
                <w:strike/>
              </w:rPr>
            </w:pPr>
            <w:r w:rsidRPr="00397877">
              <w:t>государственная программа Ханты-Мансийского автономного округа – Югры «Культурное пространство», утвержденная постановлением Правительства Ханты-Мансийского автономного округа – Югры от 5 октября 2018 года  № 341-п;</w:t>
            </w:r>
          </w:p>
          <w:p w:rsidR="00FD0158" w:rsidRPr="00397877" w:rsidRDefault="00FD0158" w:rsidP="00F30428">
            <w:pPr>
              <w:shd w:val="clear" w:color="auto" w:fill="FFFFFF"/>
              <w:ind w:firstLine="318"/>
              <w:jc w:val="both"/>
              <w:rPr>
                <w:strike/>
              </w:rPr>
            </w:pPr>
            <w:r w:rsidRPr="00397877">
              <w:t>государственная программа Ханты-Мансийского автономного округа – Югры «Развитие гражданского общества», утвержденная постановлением Правительства Ханты-Мансийского автономного округа – Югры  от 5 октября 2018 года № 355-п;</w:t>
            </w:r>
          </w:p>
          <w:p w:rsidR="00FD0158" w:rsidRPr="00397877" w:rsidRDefault="00FD0158" w:rsidP="00F30428">
            <w:pPr>
              <w:shd w:val="clear" w:color="auto" w:fill="FFFFFF"/>
              <w:ind w:firstLine="318"/>
              <w:jc w:val="both"/>
              <w:rPr>
                <w:strike/>
              </w:rPr>
            </w:pPr>
            <w:r w:rsidRPr="00397877">
              <w:t>государственная программа Ханты-Мансийского автономного округа – Югры «Поддержка занятости населения», утвержденная постановлением Правительства Ханты-Мансийского автономного округа – Югры  от 5 октября 2018 года  № 343-п;</w:t>
            </w:r>
          </w:p>
          <w:p w:rsidR="00FD0158" w:rsidRPr="00397877" w:rsidRDefault="00FD0158" w:rsidP="00F30428">
            <w:pPr>
              <w:shd w:val="clear" w:color="auto" w:fill="FFFFFF"/>
              <w:ind w:firstLine="318"/>
              <w:jc w:val="both"/>
            </w:pPr>
            <w:r w:rsidRPr="00397877">
              <w:t>государственная программа Ханты-Мансийского автономного округа – Югры «Развитие физической культуры и спорта», утвержденная постановлением Правительства Ханты-Мансийского автономного округа – Югры от 5 октября 2018 года № 342-п</w:t>
            </w:r>
          </w:p>
        </w:tc>
      </w:tr>
      <w:tr w:rsidR="00FD0158" w:rsidRPr="00397877" w:rsidTr="00F30428">
        <w:trPr>
          <w:trHeight w:val="176"/>
        </w:trPr>
        <w:tc>
          <w:tcPr>
            <w:tcW w:w="1442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0158" w:rsidRPr="00397877" w:rsidRDefault="00FD0158" w:rsidP="00F30428">
            <w:pPr>
              <w:keepNext/>
              <w:widowControl w:val="0"/>
              <w:rPr>
                <w:b/>
              </w:rPr>
            </w:pPr>
          </w:p>
          <w:p w:rsidR="00FD0158" w:rsidRPr="00397877" w:rsidRDefault="00FD0158" w:rsidP="004B43DF">
            <w:pPr>
              <w:pStyle w:val="a3"/>
              <w:keepNext/>
              <w:widowControl w:val="0"/>
              <w:spacing w:after="200" w:line="276" w:lineRule="auto"/>
              <w:jc w:val="center"/>
              <w:rPr>
                <w:b/>
              </w:rPr>
            </w:pPr>
            <w:r w:rsidRPr="00397877">
              <w:rPr>
                <w:b/>
              </w:rPr>
              <w:t>2.Цель и показатели регионального проекта</w:t>
            </w:r>
          </w:p>
        </w:tc>
      </w:tr>
      <w:tr w:rsidR="00FD0158" w:rsidRPr="00397877" w:rsidTr="00F30428">
        <w:trPr>
          <w:trHeight w:val="269"/>
        </w:trPr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ind w:left="142" w:right="-108"/>
              <w:jc w:val="center"/>
              <w:rPr>
                <w:b/>
              </w:rPr>
            </w:pPr>
            <w:r w:rsidRPr="00397877">
              <w:rPr>
                <w:b/>
              </w:rPr>
              <w:t>Цель</w:t>
            </w:r>
          </w:p>
        </w:tc>
        <w:tc>
          <w:tcPr>
            <w:tcW w:w="1020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ind w:left="142" w:right="-108"/>
              <w:jc w:val="center"/>
            </w:pPr>
            <w:r w:rsidRPr="00397877">
              <w:t>Увеличить ожидаемую продолжительность здоровой жизни до 67 лет</w:t>
            </w:r>
          </w:p>
        </w:tc>
      </w:tr>
      <w:tr w:rsidR="00FD0158" w:rsidRPr="00397877" w:rsidTr="00F30428">
        <w:trPr>
          <w:trHeight w:val="269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ind w:left="-142" w:right="-108"/>
              <w:jc w:val="center"/>
              <w:rPr>
                <w:b/>
              </w:rPr>
            </w:pPr>
            <w:r w:rsidRPr="00397877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b/>
              </w:rPr>
            </w:pPr>
            <w:r w:rsidRPr="00397877">
              <w:rPr>
                <w:b/>
              </w:rPr>
              <w:t>Наименование показателя</w:t>
            </w:r>
          </w:p>
        </w:tc>
        <w:tc>
          <w:tcPr>
            <w:tcW w:w="1987" w:type="dxa"/>
            <w:gridSpan w:val="4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b/>
              </w:rPr>
            </w:pPr>
            <w:r w:rsidRPr="00397877">
              <w:rPr>
                <w:b/>
              </w:rPr>
              <w:t>Тип показателя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b/>
              </w:rPr>
            </w:pPr>
            <w:r w:rsidRPr="00397877">
              <w:rPr>
                <w:b/>
              </w:rPr>
              <w:t>Базовое значение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b/>
              </w:rPr>
            </w:pPr>
            <w:r w:rsidRPr="00397877">
              <w:rPr>
                <w:b/>
              </w:rPr>
              <w:t>Период, год</w:t>
            </w:r>
          </w:p>
        </w:tc>
      </w:tr>
      <w:tr w:rsidR="00FD0158" w:rsidRPr="00397877" w:rsidTr="00F30428">
        <w:trPr>
          <w:trHeight w:val="433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rPr>
                <w:b/>
              </w:rPr>
            </w:pPr>
          </w:p>
        </w:tc>
        <w:tc>
          <w:tcPr>
            <w:tcW w:w="1987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Del="000B2D01" w:rsidRDefault="00FD0158" w:rsidP="00F30428">
            <w:pPr>
              <w:suppressAutoHyphens/>
              <w:jc w:val="center"/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Del="000B2D01" w:rsidRDefault="00FD0158" w:rsidP="00F30428">
            <w:pPr>
              <w:suppressAutoHyphens/>
              <w:jc w:val="center"/>
              <w:rPr>
                <w:b/>
              </w:rPr>
            </w:pPr>
            <w:r w:rsidRPr="00397877">
              <w:rPr>
                <w:b/>
              </w:rPr>
              <w:t>Значение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Del="000B2D01" w:rsidRDefault="00FD0158" w:rsidP="00F30428">
            <w:pPr>
              <w:suppressAutoHyphens/>
              <w:jc w:val="center"/>
              <w:rPr>
                <w:b/>
              </w:rPr>
            </w:pPr>
            <w:r w:rsidRPr="00397877">
              <w:rPr>
                <w:b/>
              </w:rPr>
              <w:t>Дата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shd w:val="clear" w:color="auto" w:fill="FFFFFF"/>
              <w:jc w:val="center"/>
              <w:rPr>
                <w:b/>
              </w:rPr>
            </w:pPr>
            <w:r w:rsidRPr="00397877">
              <w:rPr>
                <w:b/>
              </w:rPr>
              <w:t>2019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shd w:val="clear" w:color="auto" w:fill="FFFFFF"/>
              <w:jc w:val="center"/>
              <w:rPr>
                <w:b/>
              </w:rPr>
            </w:pPr>
            <w:r w:rsidRPr="00397877">
              <w:rPr>
                <w:b/>
              </w:rPr>
              <w:t>2020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shd w:val="clear" w:color="auto" w:fill="FFFFFF"/>
              <w:jc w:val="center"/>
              <w:rPr>
                <w:b/>
              </w:rPr>
            </w:pPr>
            <w:r w:rsidRPr="00397877">
              <w:rPr>
                <w:b/>
              </w:rPr>
              <w:t>2021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shd w:val="clear" w:color="auto" w:fill="FFFFFF"/>
              <w:jc w:val="center"/>
              <w:rPr>
                <w:b/>
              </w:rPr>
            </w:pPr>
            <w:r w:rsidRPr="00397877">
              <w:rPr>
                <w:b/>
              </w:rPr>
              <w:t>2022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shd w:val="clear" w:color="auto" w:fill="FFFFFF"/>
              <w:jc w:val="center"/>
              <w:rPr>
                <w:b/>
              </w:rPr>
            </w:pPr>
            <w:r w:rsidRPr="00397877">
              <w:rPr>
                <w:b/>
              </w:rPr>
              <w:t>2023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shd w:val="clear" w:color="auto" w:fill="FFFFFF"/>
              <w:jc w:val="center"/>
              <w:rPr>
                <w:b/>
              </w:rPr>
            </w:pPr>
            <w:r w:rsidRPr="00397877">
              <w:rPr>
                <w:b/>
              </w:rPr>
              <w:t>2024</w:t>
            </w:r>
          </w:p>
        </w:tc>
      </w:tr>
      <w:tr w:rsidR="00FD0158" w:rsidRPr="00397877" w:rsidTr="00F30428">
        <w:trPr>
          <w:trHeight w:val="269"/>
        </w:trPr>
        <w:tc>
          <w:tcPr>
            <w:tcW w:w="675" w:type="dxa"/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lang w:val="en-US"/>
              </w:rPr>
            </w:pPr>
            <w:r w:rsidRPr="00397877"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shd w:val="clear" w:color="auto" w:fill="FFFFFF"/>
            </w:pPr>
            <w:r w:rsidRPr="00397877">
              <w:t>Ожидаемая продолжительность жизни граждан в возрасте 55 лет</w:t>
            </w:r>
            <w:r w:rsidRPr="00397877">
              <w:rPr>
                <w:rStyle w:val="a8"/>
              </w:rPr>
              <w:footnoteReference w:id="1"/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shd w:val="clear" w:color="auto" w:fill="FFFFFF"/>
              <w:ind w:left="-57" w:right="-57"/>
              <w:jc w:val="center"/>
            </w:pPr>
            <w:r w:rsidRPr="00397877">
              <w:t>дополнительный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24,33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31.12.2017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Del="000B2D01" w:rsidRDefault="00FD0158" w:rsidP="00F30428">
            <w:pPr>
              <w:suppressAutoHyphens/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Del="000B2D01" w:rsidRDefault="00FD0158" w:rsidP="00F30428">
            <w:pPr>
              <w:suppressAutoHyphens/>
              <w:jc w:val="center"/>
            </w:pP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Del="000B2D01" w:rsidRDefault="00FD0158" w:rsidP="00F30428">
            <w:pPr>
              <w:suppressAutoHyphens/>
              <w:jc w:val="center"/>
              <w:rPr>
                <w:highlight w:val="yellow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Del="000B2D01" w:rsidRDefault="00FD0158" w:rsidP="00F30428">
            <w:pPr>
              <w:suppressAutoHyphens/>
              <w:jc w:val="center"/>
              <w:rPr>
                <w:highlight w:val="yellow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Del="000B2D01" w:rsidRDefault="00FD0158" w:rsidP="00F30428">
            <w:pPr>
              <w:suppressAutoHyphens/>
              <w:jc w:val="center"/>
              <w:rPr>
                <w:highlight w:val="yellow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Del="000B2D01" w:rsidRDefault="00FD0158" w:rsidP="00F30428">
            <w:pPr>
              <w:suppressAutoHyphens/>
              <w:jc w:val="center"/>
              <w:rPr>
                <w:highlight w:val="yellow"/>
              </w:rPr>
            </w:pPr>
          </w:p>
        </w:tc>
      </w:tr>
      <w:tr w:rsidR="00FD0158" w:rsidRPr="00397877" w:rsidTr="00F30428">
        <w:trPr>
          <w:trHeight w:val="1115"/>
        </w:trPr>
        <w:tc>
          <w:tcPr>
            <w:tcW w:w="675" w:type="dxa"/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r w:rsidRPr="00397877">
              <w:t>Снижение смертности населения старше трудоспособного возраста (на 1000 человек населения соответствующего возраста)</w:t>
            </w:r>
            <w:r w:rsidRPr="00397877">
              <w:rPr>
                <w:rStyle w:val="a8"/>
              </w:rPr>
              <w:footnoteReference w:id="2"/>
            </w:r>
            <w:r w:rsidRPr="00397877">
              <w:t xml:space="preserve"> 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shd w:val="clear" w:color="auto" w:fill="FFFFFF"/>
              <w:ind w:left="-57" w:right="-57"/>
              <w:jc w:val="center"/>
            </w:pPr>
            <w:r w:rsidRPr="00397877">
              <w:t>дополнительный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spacing w:line="240" w:lineRule="atLeast"/>
              <w:jc w:val="center"/>
            </w:pPr>
            <w:r w:rsidRPr="00397877">
              <w:t>24,0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spacing w:line="240" w:lineRule="atLeast"/>
              <w:jc w:val="center"/>
            </w:pPr>
            <w:r w:rsidRPr="00397877">
              <w:t>31.12.2017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spacing w:line="240" w:lineRule="atLeast"/>
              <w:jc w:val="center"/>
            </w:pPr>
            <w:r w:rsidRPr="00397877">
              <w:t>23,9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spacing w:line="240" w:lineRule="atLeast"/>
              <w:jc w:val="center"/>
            </w:pPr>
            <w:r w:rsidRPr="00397877">
              <w:t>23,9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spacing w:line="240" w:lineRule="atLeast"/>
              <w:jc w:val="center"/>
            </w:pPr>
            <w:r w:rsidRPr="00397877">
              <w:t>23,8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spacing w:line="240" w:lineRule="atLeast"/>
              <w:jc w:val="center"/>
            </w:pPr>
            <w:r w:rsidRPr="00397877">
              <w:t>23,8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spacing w:line="240" w:lineRule="atLeast"/>
              <w:jc w:val="center"/>
            </w:pPr>
            <w:r w:rsidRPr="00397877">
              <w:t>23,7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spacing w:line="240" w:lineRule="atLeast"/>
              <w:jc w:val="center"/>
            </w:pPr>
            <w:r w:rsidRPr="00397877">
              <w:t>23,7</w:t>
            </w:r>
          </w:p>
        </w:tc>
      </w:tr>
      <w:tr w:rsidR="00FD0158" w:rsidRPr="00397877" w:rsidTr="00F30428">
        <w:trPr>
          <w:trHeight w:val="269"/>
        </w:trPr>
        <w:tc>
          <w:tcPr>
            <w:tcW w:w="675" w:type="dxa"/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lang w:val="en-US"/>
              </w:rPr>
            </w:pPr>
            <w:r w:rsidRPr="00397877"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r w:rsidRPr="00397877">
              <w:t>Уровень госпитализации на геронтологические койки лиц старше 60 лет на 10 тыс. населения соответствующего возраста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center"/>
            </w:pPr>
          </w:p>
          <w:p w:rsidR="00FD0158" w:rsidRPr="00397877" w:rsidRDefault="00FD0158" w:rsidP="00F30428">
            <w:r w:rsidRPr="00397877">
              <w:t>дополнительный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43,2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31.12.2017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43,0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43,0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43,0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43,0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43,0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43,0</w:t>
            </w:r>
          </w:p>
        </w:tc>
      </w:tr>
      <w:tr w:rsidR="00FD0158" w:rsidRPr="00397877" w:rsidTr="00F30428">
        <w:trPr>
          <w:trHeight w:val="26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u w:color="000000"/>
                <w:lang w:val="en-US"/>
              </w:rPr>
            </w:pPr>
            <w:r w:rsidRPr="00397877">
              <w:rPr>
                <w:rFonts w:eastAsia="Arial Unicode MS"/>
                <w:u w:color="000000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shd w:val="clear" w:color="auto" w:fill="FFFFFF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Охват граждан старше трудоспособного возраста профилактическими осмотрами, включая диспансеризацию, %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shd w:val="clear" w:color="auto" w:fill="FFFFFF"/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д</w:t>
            </w:r>
            <w:r w:rsidRPr="00397877">
              <w:t>ополнительный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  <w:rPr>
                <w:vertAlign w:val="superscript"/>
              </w:rPr>
            </w:pPr>
            <w:r w:rsidRPr="00397877">
              <w:rPr>
                <w:lang w:val="en-US"/>
              </w:rPr>
              <w:t>17</w:t>
            </w:r>
            <w:r w:rsidRPr="00397877">
              <w:t>,</w:t>
            </w:r>
            <w:r w:rsidRPr="00397877">
              <w:rPr>
                <w:lang w:val="en-US"/>
              </w:rPr>
              <w:t>15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ind w:left="-134" w:right="-90"/>
              <w:jc w:val="center"/>
            </w:pPr>
            <w:r w:rsidRPr="00397877">
              <w:t>31.12.2017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lang w:val="en-US"/>
              </w:rPr>
              <w:t>23,0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lang w:val="en-US"/>
              </w:rPr>
              <w:t>28,0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lang w:val="en-US"/>
              </w:rPr>
              <w:t>34,0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lang w:val="en-US"/>
              </w:rPr>
              <w:t>55,7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lang w:val="en-US"/>
              </w:rPr>
              <w:t>65,3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lang w:val="en-US"/>
              </w:rPr>
              <w:t>70,0</w:t>
            </w:r>
          </w:p>
        </w:tc>
      </w:tr>
      <w:tr w:rsidR="00FD0158" w:rsidRPr="00397877" w:rsidTr="00F30428">
        <w:trPr>
          <w:trHeight w:val="26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r w:rsidRPr="00397877"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 %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дополнительный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</w:p>
          <w:p w:rsidR="00FD0158" w:rsidRPr="00397877" w:rsidRDefault="00FD0158" w:rsidP="00F30428">
            <w:pPr>
              <w:jc w:val="center"/>
            </w:pPr>
            <w:r w:rsidRPr="00397877">
              <w:t>62,31</w:t>
            </w:r>
          </w:p>
          <w:p w:rsidR="00FD0158" w:rsidRPr="00397877" w:rsidRDefault="00FD0158" w:rsidP="00F30428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ind w:left="-106"/>
              <w:jc w:val="center"/>
            </w:pPr>
            <w:r w:rsidRPr="00397877">
              <w:t>31.12.2017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</w:p>
          <w:p w:rsidR="00FD0158" w:rsidRPr="00397877" w:rsidRDefault="00FD0158" w:rsidP="00F30428">
            <w:pPr>
              <w:jc w:val="center"/>
            </w:pPr>
            <w:r w:rsidRPr="00397877">
              <w:t>62,4</w:t>
            </w:r>
          </w:p>
          <w:p w:rsidR="00FD0158" w:rsidRPr="00397877" w:rsidRDefault="00FD0158" w:rsidP="00F30428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</w:p>
          <w:p w:rsidR="00FD0158" w:rsidRPr="00397877" w:rsidRDefault="00FD0158" w:rsidP="00F30428">
            <w:pPr>
              <w:jc w:val="center"/>
            </w:pPr>
            <w:r w:rsidRPr="00397877">
              <w:t>62,3</w:t>
            </w:r>
          </w:p>
          <w:p w:rsidR="00FD0158" w:rsidRPr="00397877" w:rsidRDefault="00FD0158" w:rsidP="00F30428">
            <w:pPr>
              <w:jc w:val="center"/>
            </w:pP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</w:p>
          <w:p w:rsidR="00FD0158" w:rsidRPr="00397877" w:rsidRDefault="00FD0158" w:rsidP="00F30428">
            <w:pPr>
              <w:jc w:val="center"/>
            </w:pPr>
            <w:r w:rsidRPr="00397877">
              <w:t>64,7</w:t>
            </w:r>
          </w:p>
          <w:p w:rsidR="00FD0158" w:rsidRPr="00397877" w:rsidRDefault="00FD0158" w:rsidP="00F30428">
            <w:pPr>
              <w:jc w:val="center"/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</w:p>
          <w:p w:rsidR="00FD0158" w:rsidRPr="00397877" w:rsidRDefault="00FD0158" w:rsidP="00F30428">
            <w:pPr>
              <w:jc w:val="center"/>
            </w:pPr>
            <w:r w:rsidRPr="00397877">
              <w:t>68,9</w:t>
            </w:r>
          </w:p>
          <w:p w:rsidR="00FD0158" w:rsidRPr="00397877" w:rsidRDefault="00FD0158" w:rsidP="00F30428">
            <w:pPr>
              <w:jc w:val="center"/>
            </w:pP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</w:p>
          <w:p w:rsidR="00FD0158" w:rsidRPr="00397877" w:rsidRDefault="00FD0158" w:rsidP="00F30428">
            <w:pPr>
              <w:jc w:val="center"/>
            </w:pPr>
            <w:r w:rsidRPr="00397877">
              <w:t>80,0</w:t>
            </w:r>
          </w:p>
          <w:p w:rsidR="00FD0158" w:rsidRPr="00397877" w:rsidRDefault="00FD0158" w:rsidP="00F30428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90</w:t>
            </w:r>
          </w:p>
        </w:tc>
      </w:tr>
      <w:tr w:rsidR="00FD0158" w:rsidRPr="00397877" w:rsidTr="00F30428">
        <w:trPr>
          <w:trHeight w:val="26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6AB9" w:rsidRPr="00397877" w:rsidRDefault="00FD0158" w:rsidP="00F30428">
            <w:pPr>
              <w:shd w:val="clear" w:color="auto" w:fill="FFFFFF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 xml:space="preserve">Численность граждан </w:t>
            </w:r>
            <w:proofErr w:type="spellStart"/>
            <w:r w:rsidRPr="00397877">
              <w:rPr>
                <w:rFonts w:eastAsia="Arial Unicode MS"/>
                <w:u w:color="000000"/>
              </w:rPr>
              <w:t>предпенсионного</w:t>
            </w:r>
            <w:proofErr w:type="spellEnd"/>
            <w:r w:rsidRPr="00397877">
              <w:rPr>
                <w:rFonts w:eastAsia="Arial Unicode MS"/>
                <w:u w:color="000000"/>
              </w:rPr>
              <w:t xml:space="preserve"> возраста, прошедших профессиональное обучение и дополнительное профессиональное образование</w:t>
            </w:r>
            <w:r w:rsidR="00065D5C" w:rsidRPr="00397877">
              <w:rPr>
                <w:rFonts w:eastAsia="Arial Unicode MS"/>
                <w:u w:color="000000"/>
              </w:rPr>
              <w:t>, чел.</w:t>
            </w:r>
            <w:r w:rsidR="00056AB9" w:rsidRPr="00397877">
              <w:rPr>
                <w:rFonts w:eastAsia="Arial Unicode MS"/>
                <w:u w:color="000000"/>
              </w:rPr>
              <w:t xml:space="preserve"> (нарастающим итогом)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shd w:val="clear" w:color="auto" w:fill="FFFFFF"/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дополнительный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ind w:left="-134" w:right="-90"/>
              <w:jc w:val="center"/>
            </w:pPr>
            <w:r w:rsidRPr="00397877">
              <w:t>31.12.2017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723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1446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2169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2892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3615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4 338</w:t>
            </w:r>
          </w:p>
        </w:tc>
      </w:tr>
      <w:tr w:rsidR="00FD0158" w:rsidRPr="00397877" w:rsidTr="00F30428">
        <w:trPr>
          <w:trHeight w:val="26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7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r w:rsidRPr="00397877">
              <w:t>Число «мобильных бригад» (междисциплинарная бригада специалистов, в состав которой входят специалисты по социальной работе, социальные работники, психологи, медицинские работники, сотрудники администрации муниципального образования)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дополнительный показатель регионального проекта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15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ind w:left="-134" w:right="-90"/>
              <w:jc w:val="center"/>
            </w:pPr>
            <w:r w:rsidRPr="00397877">
              <w:t>31.12.2017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lang w:val="en-US"/>
              </w:rPr>
              <w:t>1</w:t>
            </w:r>
            <w:r w:rsidRPr="00397877">
              <w:t>5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24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24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24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24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24</w:t>
            </w:r>
          </w:p>
        </w:tc>
      </w:tr>
      <w:tr w:rsidR="00FD0158" w:rsidRPr="00397877" w:rsidTr="00F30428">
        <w:trPr>
          <w:trHeight w:val="155"/>
        </w:trPr>
        <w:tc>
          <w:tcPr>
            <w:tcW w:w="1442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widowControl w:val="0"/>
              <w:rPr>
                <w:b/>
                <w:lang w:val="en-US"/>
              </w:rPr>
            </w:pPr>
          </w:p>
          <w:p w:rsidR="00FD0158" w:rsidRPr="00397877" w:rsidRDefault="00FD0158" w:rsidP="00FD0158">
            <w:pPr>
              <w:widowControl w:val="0"/>
              <w:ind w:left="720"/>
              <w:jc w:val="center"/>
              <w:rPr>
                <w:b/>
              </w:rPr>
            </w:pPr>
            <w:r w:rsidRPr="00397877">
              <w:rPr>
                <w:b/>
              </w:rPr>
              <w:t>3.Результаты регионального проекта</w:t>
            </w:r>
          </w:p>
          <w:p w:rsidR="00FD0158" w:rsidRPr="00397877" w:rsidRDefault="00FD0158" w:rsidP="00F30428">
            <w:pPr>
              <w:widowControl w:val="0"/>
              <w:rPr>
                <w:b/>
              </w:rPr>
            </w:pPr>
          </w:p>
        </w:tc>
      </w:tr>
      <w:tr w:rsidR="00FD0158" w:rsidRPr="00397877" w:rsidTr="00F30428">
        <w:trPr>
          <w:trHeight w:val="278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ind w:right="-108"/>
              <w:jc w:val="center"/>
              <w:rPr>
                <w:b/>
              </w:rPr>
            </w:pPr>
            <w:r w:rsidRPr="00397877">
              <w:rPr>
                <w:b/>
              </w:rPr>
              <w:t>№</w:t>
            </w:r>
          </w:p>
          <w:p w:rsidR="00FD0158" w:rsidRPr="00397877" w:rsidRDefault="00FD0158" w:rsidP="00F30428">
            <w:pPr>
              <w:widowControl w:val="0"/>
              <w:ind w:right="-108"/>
              <w:jc w:val="center"/>
              <w:rPr>
                <w:b/>
              </w:rPr>
            </w:pPr>
            <w:r w:rsidRPr="00397877">
              <w:rPr>
                <w:b/>
              </w:rPr>
              <w:t>п/п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ind w:left="-142" w:right="-108"/>
              <w:jc w:val="center"/>
              <w:rPr>
                <w:b/>
              </w:rPr>
            </w:pPr>
            <w:r w:rsidRPr="00397877">
              <w:rPr>
                <w:b/>
              </w:rPr>
              <w:t>Наименование задачи, результата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ind w:left="-142" w:right="-108"/>
              <w:jc w:val="center"/>
              <w:rPr>
                <w:b/>
              </w:rPr>
            </w:pPr>
            <w:r w:rsidRPr="00397877">
              <w:rPr>
                <w:b/>
              </w:rPr>
              <w:t>Срок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ind w:left="-142" w:right="-108"/>
              <w:jc w:val="center"/>
              <w:rPr>
                <w:b/>
              </w:rPr>
            </w:pPr>
            <w:r w:rsidRPr="00397877">
              <w:rPr>
                <w:b/>
              </w:rPr>
              <w:t>Характеристика результата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rPr>
                <w:strike/>
              </w:rPr>
            </w:pPr>
          </w:p>
        </w:tc>
        <w:tc>
          <w:tcPr>
            <w:tcW w:w="1375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  <w:r w:rsidRPr="00397877">
              <w:t>Задача национального проекта</w:t>
            </w:r>
            <w:r w:rsidRPr="00397877">
              <w:rPr>
                <w:i/>
              </w:rPr>
              <w:t xml:space="preserve">:  </w:t>
            </w:r>
            <w:r w:rsidRPr="00397877">
              <w:t>Разработка и реализация программы системной поддержки и повышения качества жизни граждан старшего поколения</w:t>
            </w:r>
            <w:r w:rsidRPr="00397877">
              <w:rPr>
                <w:i/>
              </w:rPr>
              <w:t xml:space="preserve"> 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1</w:t>
            </w:r>
          </w:p>
        </w:tc>
        <w:tc>
          <w:tcPr>
            <w:tcW w:w="1375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Результат федерального проекта: Увеличение периода активного долголетия  и продолжительности здоровой жизни</w:t>
            </w:r>
          </w:p>
          <w:p w:rsidR="00FD0158" w:rsidRPr="00397877" w:rsidRDefault="00FD0158" w:rsidP="00F30428">
            <w:pPr>
              <w:widowControl w:val="0"/>
              <w:jc w:val="both"/>
            </w:pPr>
            <w:r w:rsidRPr="00397877">
              <w:t>Характеристика результата федерального проекта (</w:t>
            </w:r>
            <w:proofErr w:type="spellStart"/>
            <w:r w:rsidRPr="00397877">
              <w:t>справочно</w:t>
            </w:r>
            <w:proofErr w:type="spellEnd"/>
            <w:r w:rsidRPr="00397877">
              <w:t xml:space="preserve"> из паспорта федерального проекта): В 85 субъектах Российской Федерации будут функционировать гериатрические центры и геронтологические отделения, будет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 Минздравом России совместно с органами государственной власти субъектов Российской Федерации в сфере охраны здоровья будет проведен завершающий мониторинг ресурсной обеспеченности медицинской помощи по профилю «гериатрия», результаты которого будут опубликованы на сайте Министерства. Минздравом России будут разработаны и утверждены программы скрининга лиц старше 65 лет, проживающих в сельской местности, на выявление отдельных социально-значимых неинфекционных заболеваний, оказывающих вклад в структуру смертности населения. Органами государственной власти субъектов Российской Федерации в сфере охраны здоровья будет осуществлено проведение дополнительных </w:t>
            </w:r>
            <w:proofErr w:type="spellStart"/>
            <w:r w:rsidRPr="00397877">
              <w:t>скринингов</w:t>
            </w:r>
            <w:proofErr w:type="spellEnd"/>
            <w:r w:rsidRPr="00397877">
              <w:t xml:space="preserve"> лицам старше 65 лет, проживающим в сельской местности на выявление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организации. Минздравом России будет обеспечено доведение до субъектов Российской Федерации иных межбюджетных трансфертов на проведение вакцинации против пневмококковой инфекции. Органами исполнительной власти будут ежегодно проводиться конкурсные процедуры и закупка вакцины, ее поставка в медицинские организации, которые будут проводить вакцинацию граждан старше трудоспособного возраста из групп риска, проживающих в организациях социального обслуживания. Роспечатью будет оказана государственная поддержка производства телевизионных и радиопрограмм, телевизионных документальных фильмов, направленных  на поддержку и повышение качества жизни граждан старшего поколения, создания в информационно-телекоммуникационной сети "Интернет" тематических Интернет-ресурсов.</w:t>
            </w:r>
          </w:p>
          <w:p w:rsidR="00FD0158" w:rsidRPr="00397877" w:rsidRDefault="00FD0158" w:rsidP="00F30428">
            <w:pPr>
              <w:widowControl w:val="0"/>
              <w:shd w:val="clear" w:color="auto" w:fill="FFFFFF" w:themeFill="background1"/>
              <w:jc w:val="both"/>
            </w:pPr>
            <w:r w:rsidRPr="00397877">
              <w:t>Будут созданы и размещены в эфире теле- и радиоканалов телевизионные и радиопрограммы, телевизионные документальные фильмы, направленные на поддержку и повышение качества жизни граждан старшего поколения, созданы в информационно-телекоммуникационной сети "Интернет" тематические Интернет-ресурсы.</w:t>
            </w:r>
          </w:p>
          <w:p w:rsidR="00FD0158" w:rsidRPr="00397877" w:rsidRDefault="00FD0158" w:rsidP="00F30428">
            <w:pPr>
              <w:widowControl w:val="0"/>
              <w:shd w:val="clear" w:color="auto" w:fill="FFFFFF" w:themeFill="background1"/>
              <w:jc w:val="both"/>
            </w:pPr>
            <w:r w:rsidRPr="00397877">
              <w:t>Срок (</w:t>
            </w:r>
            <w:proofErr w:type="spellStart"/>
            <w:r w:rsidRPr="00397877">
              <w:t>справочно</w:t>
            </w:r>
            <w:proofErr w:type="spellEnd"/>
            <w:r w:rsidRPr="00397877">
              <w:t xml:space="preserve"> из паспорта федерального проекта): 2024 год</w:t>
            </w:r>
          </w:p>
        </w:tc>
      </w:tr>
      <w:tr w:rsidR="00FD0158" w:rsidRPr="00397877" w:rsidTr="00F30428">
        <w:trPr>
          <w:trHeight w:val="3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ind w:right="-108"/>
              <w:jc w:val="center"/>
            </w:pPr>
            <w:r w:rsidRPr="00397877">
              <w:t>1.1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 xml:space="preserve">Не менее 70 процентов лиц старше трудоспособного возраста охвачены профилактическими осмотрами и диспансеризацией к концу 2024 года: </w:t>
            </w:r>
          </w:p>
          <w:p w:rsidR="00FD0158" w:rsidRPr="00397877" w:rsidRDefault="00FD0158" w:rsidP="00F30428">
            <w:pPr>
              <w:jc w:val="both"/>
            </w:pPr>
            <w:r w:rsidRPr="00397877">
              <w:t>в 2019 году не менее 23 процентов лиц старше трудоспособного возраста;</w:t>
            </w:r>
          </w:p>
          <w:p w:rsidR="00FD0158" w:rsidRPr="00397877" w:rsidRDefault="00FD0158" w:rsidP="00F30428">
            <w:pPr>
              <w:jc w:val="both"/>
            </w:pPr>
            <w:r w:rsidRPr="00397877">
              <w:t xml:space="preserve">в 2020 году – не менее 28% лиц старше трудоспособного возраста; </w:t>
            </w:r>
          </w:p>
          <w:p w:rsidR="00FD0158" w:rsidRPr="00397877" w:rsidRDefault="00FD0158" w:rsidP="00F30428">
            <w:pPr>
              <w:jc w:val="both"/>
            </w:pPr>
            <w:r w:rsidRPr="00397877">
              <w:t xml:space="preserve">в 2021 году – не менее 34%  лиц старше трудоспособного возраста; </w:t>
            </w:r>
          </w:p>
          <w:p w:rsidR="00FD0158" w:rsidRPr="00397877" w:rsidRDefault="00FD0158" w:rsidP="00F30428">
            <w:pPr>
              <w:jc w:val="both"/>
            </w:pPr>
            <w:r w:rsidRPr="00397877">
              <w:t xml:space="preserve">в 2022 году – не менее 55,7 %  лиц старше трудоспособного возраста;  </w:t>
            </w:r>
          </w:p>
          <w:p w:rsidR="00FD0158" w:rsidRPr="00397877" w:rsidRDefault="00FD0158" w:rsidP="00F30428">
            <w:pPr>
              <w:jc w:val="both"/>
            </w:pPr>
            <w:r w:rsidRPr="00397877">
              <w:t>в 2023 году – не менее 65,3 % лиц старше трудоспособного возраста;</w:t>
            </w:r>
          </w:p>
          <w:p w:rsidR="00FD0158" w:rsidRPr="00397877" w:rsidRDefault="00FD0158" w:rsidP="00F30428">
            <w:pPr>
              <w:jc w:val="both"/>
            </w:pPr>
            <w:r w:rsidRPr="00397877">
              <w:t>в 2024 году – не менее 70 %  лиц старше трудоспособного возраста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rPr>
                <w:rFonts w:eastAsia="Arial Unicode MS"/>
                <w:color w:val="000000"/>
                <w:u w:color="000000"/>
              </w:rPr>
              <w:t>01.12.2024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 xml:space="preserve">С учетом выделенных объемов медицинской помощи медицинскими организации, подведомственными органам государственной власти субъектов Российской Федерации в сфере охраны здоровья, будут проведены мероприятия, включая </w:t>
            </w:r>
            <w:proofErr w:type="spellStart"/>
            <w:r w:rsidRPr="00397877">
              <w:t>подворовые</w:t>
            </w:r>
            <w:proofErr w:type="spellEnd"/>
            <w:r w:rsidRPr="00397877">
              <w:t xml:space="preserve"> обходы, доставку пожилых граждан в медицинские организации, выезд медицинских бригад в отдаленные населенные пункты, обеспечивающие охват профилактическими осмотрами, включая  диспансеризации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ind w:right="-108"/>
              <w:jc w:val="center"/>
            </w:pPr>
            <w:r w:rsidRPr="00397877">
              <w:t>1.2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Не менее 90 процентов лиц старше трудоспособного возраста, у которых выявлены заболевания и патологические состояния, будут находиться под диспансерным наблюдением к концу 2024 года</w:t>
            </w:r>
          </w:p>
          <w:p w:rsidR="00FD0158" w:rsidRPr="00397877" w:rsidRDefault="00FD0158" w:rsidP="00F30428">
            <w:pPr>
              <w:jc w:val="both"/>
            </w:pPr>
          </w:p>
          <w:p w:rsidR="00FD0158" w:rsidRPr="00397877" w:rsidRDefault="00FD0158" w:rsidP="00F30428">
            <w:pPr>
              <w:jc w:val="both"/>
            </w:pPr>
          </w:p>
          <w:p w:rsidR="00FD0158" w:rsidRPr="00397877" w:rsidRDefault="00FD0158" w:rsidP="00F30428">
            <w:pPr>
              <w:jc w:val="both"/>
            </w:pPr>
          </w:p>
          <w:p w:rsidR="00FD0158" w:rsidRPr="00397877" w:rsidRDefault="00FD0158" w:rsidP="00F30428">
            <w:pPr>
              <w:jc w:val="both"/>
            </w:pPr>
          </w:p>
          <w:p w:rsidR="00FD0158" w:rsidRPr="00397877" w:rsidRDefault="00FD0158" w:rsidP="00F30428">
            <w:pPr>
              <w:jc w:val="both"/>
            </w:pPr>
          </w:p>
          <w:p w:rsidR="00FD0158" w:rsidRPr="00397877" w:rsidRDefault="00FD0158" w:rsidP="00F30428">
            <w:pPr>
              <w:jc w:val="both"/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rPr>
                <w:rFonts w:eastAsia="Arial Unicode MS"/>
                <w:color w:val="000000"/>
                <w:u w:color="000000"/>
              </w:rPr>
              <w:t>01.12.2024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В автономном округе  установлены объемы медицинской помощи с целью  диспансерного наблюдения лиц старше трудоспособного возраста для медицинских организаций, оказывающих медицинскую помощь в амбулаторных условиях и тарифы на оплату законченного случая диспансерного наблюдения.</w:t>
            </w:r>
          </w:p>
          <w:p w:rsidR="00FD0158" w:rsidRPr="00397877" w:rsidRDefault="00FD0158" w:rsidP="00F30428">
            <w:pPr>
              <w:widowControl w:val="0"/>
              <w:jc w:val="both"/>
            </w:pPr>
            <w:r w:rsidRPr="00397877">
              <w:t xml:space="preserve">На основании выделенных объемов медицинской помощи медицинскими организациями будут проведены мероприятия по привлечению пожилых граждан, поставленных на диспансерный учет диспансерным наблюдением, включая проведение </w:t>
            </w:r>
            <w:proofErr w:type="spellStart"/>
            <w:r w:rsidRPr="00397877">
              <w:t>подворовых</w:t>
            </w:r>
            <w:proofErr w:type="spellEnd"/>
            <w:r w:rsidRPr="00397877">
              <w:t xml:space="preserve"> обходов, доставку пожилых граждан автобусным транспортом в медицинские организации, выезды в отдаленные населенные пункты медицинских бригад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1.3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Не менее 95 % граждан старше трудоспособного возраста из групп риска, проживающих в организациях социального обслуживания, прошли к концу 2024 года вакцинацию против пневмококковой инфекции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rPr>
                <w:rFonts w:eastAsia="Arial Unicode MS"/>
                <w:color w:val="000000"/>
                <w:u w:color="000000"/>
              </w:rPr>
              <w:t>01.12.2024</w:t>
            </w:r>
          </w:p>
          <w:p w:rsidR="00FD0158" w:rsidRPr="00397877" w:rsidRDefault="00FD0158" w:rsidP="00F30428">
            <w:pPr>
              <w:widowControl w:val="0"/>
              <w:ind w:firstLine="284"/>
              <w:jc w:val="center"/>
            </w:pP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Будут ежегодно проводиться конкурсные процедуры и закупка вакцины, ее поставка в медицинские организации, которые будут проводить вакцинацию граждан старше трудоспособного возраста из групп риска, проживающих в организациях социального обслуживания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1.4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В 2020-2024 гг. проведены дополнительные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скрининги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лицам старше 65 лет, проживающих в сельской местности, на выявление отдельных социально-значимых неинфекционных заболеваний, оказывающих вклад в структуру смертности населения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rPr>
                <w:rFonts w:eastAsia="Arial Unicode MS"/>
                <w:color w:val="000000"/>
                <w:u w:color="000000"/>
              </w:rPr>
              <w:t>01.12.2024</w:t>
            </w:r>
          </w:p>
          <w:p w:rsidR="00FD0158" w:rsidRPr="00397877" w:rsidRDefault="00FD0158" w:rsidP="00F30428">
            <w:pPr>
              <w:widowControl w:val="0"/>
              <w:jc w:val="center"/>
            </w:pPr>
          </w:p>
          <w:p w:rsidR="00FD0158" w:rsidRPr="00397877" w:rsidRDefault="00FD0158" w:rsidP="00F30428">
            <w:pPr>
              <w:widowControl w:val="0"/>
              <w:ind w:firstLine="284"/>
              <w:jc w:val="center"/>
            </w:pPr>
          </w:p>
          <w:p w:rsidR="00FD0158" w:rsidRPr="00397877" w:rsidRDefault="00FD0158" w:rsidP="00F30428">
            <w:pPr>
              <w:widowControl w:val="0"/>
              <w:ind w:firstLine="284"/>
              <w:jc w:val="center"/>
            </w:pP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 xml:space="preserve">Будет осуществлено проведение дополнительных </w:t>
            </w:r>
            <w:proofErr w:type="spellStart"/>
            <w:r w:rsidRPr="00397877">
              <w:t>скринингов</w:t>
            </w:r>
            <w:proofErr w:type="spellEnd"/>
            <w:r w:rsidRPr="00397877">
              <w:t xml:space="preserve"> лицам старше 65 лет, проживающим в сельской местности на выявление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1.5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spacing w:after="200"/>
              <w:jc w:val="both"/>
            </w:pPr>
            <w:r w:rsidRPr="00397877">
              <w:t>В 2019 году обеспечено не менее  1095 информационных выходов, направленных на поддержку и повышение качества жизни граждан старшего поколения, в телевизионном и радио эфирах, в интернет-пространстве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01.12.2019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По согласованию с телерадиокомпаниями окружного и муниципального уровня подготовка и размещение программ в эфире теле- и радиоканалов, направленных на поддержку и повышение качества жизни граждан старшего поколения.</w:t>
            </w:r>
          </w:p>
          <w:p w:rsidR="00FD0158" w:rsidRPr="00397877" w:rsidRDefault="00FD0158" w:rsidP="00F30428">
            <w:pPr>
              <w:jc w:val="both"/>
            </w:pPr>
            <w:r w:rsidRPr="00397877">
              <w:t>В рамках федеральной информационно-коммуникационной кампании будет осуществлен прокат предоставленного материала в средствах массовой коммуникации окружного уровня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1.6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В 2019 году обеспечено не менее  200 информационных публикаций, направленных на поддержку и повышение качества жизни граждан старшего поколения, в печатных СМИ.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01.12.2019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Размещение информационных материалов о реализации проектов, направленных  на поддержку и повышение качества жизни граждан старшего поколения, в печатных изданиях регионального уровня.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  <w:r w:rsidRPr="00397877">
              <w:t>Организация в периодических печатных изданиях окружного и муниципального уровня проектов, направленных на поддержку и повышение качества жизни граждан старшего поколения</w:t>
            </w:r>
          </w:p>
        </w:tc>
      </w:tr>
      <w:tr w:rsidR="00FD0158" w:rsidRPr="00397877" w:rsidTr="00F30428">
        <w:trPr>
          <w:trHeight w:val="17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1.7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В 2020 году в 1 муниципальном образовании автономного округа создано  геронтологическое отделение, в котором помощь получена не менее 600 гражданами старше трудоспособного возраста</w:t>
            </w:r>
          </w:p>
          <w:p w:rsidR="00FD0158" w:rsidRPr="00397877" w:rsidRDefault="00FD0158" w:rsidP="00F30428">
            <w:pPr>
              <w:jc w:val="both"/>
              <w:rPr>
                <w:i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01.12.2020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Будет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  <w:r w:rsidRPr="00397877">
              <w:t>Обеспечено развитие медицинской помощи по профилю «гериатрия» и системы оценки потребности в уходе в медицинских организациях Ханты-Мансийского автономного округа – Югры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1.8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spacing w:after="200"/>
              <w:jc w:val="both"/>
            </w:pPr>
            <w:r w:rsidRPr="00397877">
              <w:t>В 2020 году обеспечено не менее  1 460 информационных выходов, направленных на поддержку и повышение качества жизни граждан старшего поколения, в телевизионном и радио эфирах, в интернет-пространстве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01.12.2020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Размещение информационных материалов о реализации проектов, направленных  на поддержку и повышение качества жизни граждан старшего поколения, в печатных изданиях регионального уровня.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  <w:r w:rsidRPr="00397877">
              <w:t>Организация в периодических печатных изданиях окружного и муниципального уровня проектов, направленных на поддержку и повышение качества жизни граждан старшего поколения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1.9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В 2020 году обеспечено не менее 240 информационных публикаций, направленных на поддержку и повышение качества жизни граждан старшего поколения, в печатных СМИ.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01.12.2020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Будет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  <w:r w:rsidRPr="00397877">
              <w:t>Обеспечено развитие медицинской помощи по профилю «гериатрия» и системы оценки потребности в уходе в медицинских организациях Ханты-Мансийского автономного округа – Югры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1.10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В 2021 году обеспечено не менее  1 825 информационных выходов, направленных на поддержку и повышение качества жизни граждан старшего поколения, в телевизионном и радио эфирах, в интернет-пространстве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01.12.2021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Размещение информационных материалов о реализации проектов, направленных  на поддержку и повышение качества жизни граждан старшего поколения, в печатных изданиях регионального уровня.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  <w:r w:rsidRPr="00397877">
              <w:t>Организация в периодических печатных изданиях окружного и муниципального уровня проектов, направленных на поддержку и повышение качества жизни граждан старшего поколения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1.11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В 2021 году обеспечено не менее 280 информационных публикаций, направленных на поддержку и повышение качества жизни граждан старшего поколения, в печатных СМИ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01.12.2021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Будет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  <w:r w:rsidRPr="00397877">
              <w:t>Обеспечено развитие медицинской помощи по профилю «гериатрия» и системы оценки потребности в уходе в медицинских организациях Ханты-Мансийского автономного округа – Югры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1.12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В 2022 году обеспечено не менее  2 190 информационных выходов, направленных на поддержку и повышение качества жизни граждан старшего поколения, в телевизионном и радио эфирах, в интернет-пространстве.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01.12.2022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Размещение информационных материалов о реализации проектов, направленных  на поддержку и повышение качества жизни граждан старшего поколения, в печатных изданиях регионального уровня.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  <w:r w:rsidRPr="00397877">
              <w:t>Организация в периодических печатных изданиях окружного и муниципального уровня проектов, направленных на поддержку и повышение качества жизни граждан старшего поколения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1.13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В 2022 году обеспечено не менее 320 информационных публикаций, направленных на поддержку и повышение качества жизни граждан старшего поколения, в печатных СМИ.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01.12.2022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Будет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  <w:r w:rsidRPr="00397877">
              <w:t>Обеспечено развитие медицинской помощи по профилю «гериатрия» и системы оценки потребности в уходе в медицинских организациях Ханты-Мансийского автономного округа – Югры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1.14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spacing w:after="200"/>
              <w:jc w:val="both"/>
            </w:pPr>
            <w:r w:rsidRPr="00397877">
              <w:t>В 2023 году обеспечено не менее 2 555 информационных выходов, направленных на поддержку и повышение качества жизни граждан старшего поколения, в телевизионном и радио эфирах, в интернет-пространстве.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01.12.2023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Размещение информационных материалов о реализации проектов, направленных  на поддержку и повышение качества жизни граждан старшего поколения, в печатных изданиях регионального уровня.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  <w:r w:rsidRPr="00397877">
              <w:t>Организация в периодических печатных изданиях окружного и муниципального уровня проектов, направленных на поддержку и повышение качества жизни граждан старшего поколения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1.15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В 2023 году обеспечено не менее 360 информационных публикаций, направленных на поддержку и повышение качества жизни граждан старшего поколения, в печатных СМИ.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01.12.2023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Будет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  <w:r w:rsidRPr="00397877">
              <w:t>Обеспечено развитие медицинской помощи по профилю «гериатрия» и системы оценки потребности в уходе в медицинских организациях Ханты-Мансийского автономного округа – Югры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1.16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  <w:rPr>
                <w:bCs/>
              </w:rPr>
            </w:pPr>
            <w:r w:rsidRPr="00397877">
              <w:rPr>
                <w:bCs/>
              </w:rPr>
              <w:t>В 2023 году в 2 муниципальных образованиях автономного округа созданы  геронтологические отделения, в которых помощь получена не менее 1200 гражданами старше трудоспособного возраста.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01.12.2023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Будет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  <w:r w:rsidRPr="00397877">
              <w:t>Обеспечено развитие медицинской помощи по профилю «гериатрия» и системы оценки потребности в уходе в медицинских организациях Ханты-Мансийского автономного округа – Югры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1.17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spacing w:after="200"/>
              <w:jc w:val="both"/>
            </w:pPr>
            <w:r w:rsidRPr="00397877">
              <w:t>В 2024 году обеспечено не менее  2 920 информационных выходов, направленных на поддержку и повышение качества жизни граждан старшего поколения, в телевизионном и радио эфирах, в интернет-пространстве.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01.12.2024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Размещение информационных материалов о реализации проектов, направленных  на поддержку и повышение качества жизни граждан старшего поколения, в печатных изданиях регионального уровня.</w:t>
            </w:r>
          </w:p>
          <w:p w:rsidR="00FD0158" w:rsidRPr="00397877" w:rsidRDefault="00FD0158" w:rsidP="00F30428">
            <w:pPr>
              <w:jc w:val="both"/>
            </w:pPr>
            <w:r w:rsidRPr="00397877">
              <w:t>Организация в периодических печатных изданиях окружного и муниципального уровня проектов, направленных на поддержку и повышение качества жизни граждан старшего поколения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1.18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В 2024 году обеспечено не менее 400 информационных публикаций, направленных на поддержку и повышение качества жизни граждан старшего поколения, в печатных СМИ.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01.12.2024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Будет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  <w:r w:rsidRPr="00397877">
              <w:t>Обеспечено развитие медицинской помощи по профилю «гериатрия» и системы оценки потребности в уходе в медицинских организациях Ханты-Мансийского автономного округа – Югры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1.19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В 2024 году в 2 муниципальных образованиях автономного округа созданы  геронтологические отделения и гериатрический центр, в которых помощь получена не менее 1800 гражданами старше трудоспособного возраста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01.12.2024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Будет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  <w:r w:rsidRPr="00397877">
              <w:t>Обеспечено развитие медицинской помощи по профилю «гериатрия» и системы оценки потребности в уходе в медицинских организациях Ханты-Мансийского автономного округа – Югры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1.20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spacing w:after="200"/>
              <w:jc w:val="both"/>
            </w:pPr>
            <w:r w:rsidRPr="00397877">
              <w:t>В 2019 году обеспечено не менее  1095 информационных выходов, направленных на поддержку и повышение качества жизни граждан старшего поколения, в телевизионном и радио эфирах, в интернет-пространстве.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01.12.2024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По согласованию с телерадиокомпаниями окружного и муниципального уровня подготовка и размещение программ в эфире теле- и радиоканалов, направленных на поддержку и повышение качества жизни граждан старшего поколения.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  <w:r w:rsidRPr="00397877">
              <w:t>В рамках федеральной информационно-коммуникационной кампании будет осуществлен прокат предоставленного материала в средствах массовой коммуникации окружного уровня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highlight w:val="yellow"/>
              </w:rPr>
            </w:pPr>
            <w:r w:rsidRPr="00397877">
              <w:t>1.21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jc w:val="both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В целях осуществления доставки в медицинские организации лиц старше 65 лет, проживающих в сельской местности, в 2019 году приобретен автотранспорт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01.08.2019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Минтрудом России будет обеспечено доведение средств федерального бюджета до субъектов Российской Федерации на расходные обязательства по приобретению автотранспорта в целях осуществления доставки лиц старше 65 лет, проживающих в сельской местности, в медицинские организации.</w:t>
            </w:r>
          </w:p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Департаментом социального развития Ханты-Мансийского автономного округа – Югры будут проведены конкурсные процедуры и закуплен автотранспорт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2</w:t>
            </w:r>
          </w:p>
        </w:tc>
        <w:tc>
          <w:tcPr>
            <w:tcW w:w="1375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Результат федерального проекта (</w:t>
            </w:r>
            <w:proofErr w:type="spellStart"/>
            <w:r w:rsidRPr="00397877">
              <w:t>справочно</w:t>
            </w:r>
            <w:proofErr w:type="spellEnd"/>
            <w:r w:rsidRPr="00397877">
              <w:t xml:space="preserve"> из паспорта федерального проекта): Создание системы долговременного ухода за гражданами пожилого возраста и инвалидами, как составной части 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  <w:p w:rsidR="00FD0158" w:rsidRPr="00397877" w:rsidRDefault="00FD0158" w:rsidP="00F30428">
            <w:pPr>
              <w:widowControl w:val="0"/>
              <w:jc w:val="both"/>
            </w:pPr>
            <w:r w:rsidRPr="00397877">
              <w:t>Характеристика результата федерального проекта (</w:t>
            </w:r>
            <w:proofErr w:type="spellStart"/>
            <w:r w:rsidRPr="00397877">
              <w:t>справочно</w:t>
            </w:r>
            <w:proofErr w:type="spellEnd"/>
            <w:r w:rsidRPr="00397877">
              <w:t xml:space="preserve"> из паспорта федерального проекта): В 85 субъектах Российской Федерации в 2022 году внедряется  система долговременного ухода (к 2022 году будут утверждены региональные планы мероприятий «дорожные карты» по созданию системы долговременного ухода. Органами исполнительной власти регионов при методической поддержке Минтруда России и Минздрава России до конца 2024 года будут осуществлены мероприятия «дорожной карты»).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  <w:r w:rsidRPr="00397877">
              <w:t>Срок (</w:t>
            </w:r>
            <w:proofErr w:type="spellStart"/>
            <w:r w:rsidRPr="00397877">
              <w:t>справочно</w:t>
            </w:r>
            <w:proofErr w:type="spellEnd"/>
            <w:r w:rsidRPr="00397877">
              <w:t xml:space="preserve"> из паспорта федерального проекта): 2024 год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2.1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Совершенствование порядка выявления граждан, нуждающихся в предоставлении социальных и медицинских услуг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01.09.2019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Усовершенствован порядок выявления граждан, нуждающихся в предоставлении социальных и медицинских услуг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2.2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Определение (унификация) критериев оценки обстоятельств, ухудшающих условия жизнедеятельности граждан,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01.09.2019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Определены критерии оценки обстоятельств, ухудшающих условия жизнедеятельности граждан пожилого возраста,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2.3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 xml:space="preserve">Применение при организации социального обслуживания </w:t>
            </w:r>
            <w:proofErr w:type="spellStart"/>
            <w:r w:rsidRPr="00397877">
              <w:t>стационарозамещающих</w:t>
            </w:r>
            <w:proofErr w:type="spellEnd"/>
            <w:r w:rsidRPr="00397877">
              <w:t xml:space="preserve"> технологий, выездных форм обслуживания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31.12.2024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 xml:space="preserve">Реализуются </w:t>
            </w:r>
            <w:proofErr w:type="spellStart"/>
            <w:r w:rsidRPr="00397877">
              <w:t>стационарозамещающие</w:t>
            </w:r>
            <w:proofErr w:type="spellEnd"/>
            <w:r w:rsidRPr="00397877">
              <w:t xml:space="preserve"> технологии (организация приемных семей для пожилых граждан, предоставление сертификатов на оплату услуг по уходу за одинокими тяжелобольными гражданами), выездная форма обслуживания - мобильная социальная служба (мобильные бригады)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2.4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Открытие на базе комплексного центра социального обслуживания населения социально-реабилитационного отделения для инвалидов с психическими расстройствами с предоставлением социальных услуг в условиях круглосуточного пребывания по путевочной системе (технология «Передышка»)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01.11.2019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Открыто социально-реабилитационное отделение для инвалидов с психическими расстройствами на условиях круглосуточного пребывания по путевочной системе (технология «Передышка») на базе комплексного центра социального обслуживания населения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2.5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Внедрение в пилотной стационарной организации социального обслуживания технологии «Сопровождаемое проживание»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31.12.2019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 xml:space="preserve">Реализуется в пилотной организации социального обслуживания </w:t>
            </w:r>
            <w:proofErr w:type="spellStart"/>
            <w:r w:rsidRPr="00397877">
              <w:t>стационарозамещающая</w:t>
            </w:r>
            <w:proofErr w:type="spellEnd"/>
            <w:r w:rsidRPr="00397877">
              <w:t xml:space="preserve"> технология «Сопровождаемое проживание»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2.6.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Внедрение информационной системы, на базе которой осуществляется интеграция и (или) синхронизация информационных систем, содержащих сведения в сфере социального обслуживания, социальной защиты, охраны здоровья граждан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31.12.2021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Для совершенствования межведомственного взаимодействия медицинских организаций и организаций социального обслуживания к 31.12.2021 внедрена информационная система для интеграции и (или) синхронизации информационных систем в соответствующих сферах (сведения в сфере социального обслуживания, социальной защиты, охраны здоровья граждан)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2.7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Разработка Плана мероприятий («дорожной карты») по созданию и внедрению системы долговременного ухода за гражданами пожилого возраста и инвалидами Ханты-Мансийского автономного округа – Югры,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 поддержке семейного ухода (далее – система долговременного ухода)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01.11.2021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 xml:space="preserve">На основании утвержденных Минтрудом России и Минздравом России требований к «дорожным картам» по созданию системы долговременного ухода (типовая межведомственная «дорожная карта») будет разработан региональный план мероприятий («дорожная карта») по созданию и внедрению системы долговременного ухода, которая включает мероприятия по повышению эффективности межведомственного взаимодействия, включая процессы сбора, хранения и передачи информации о гражданах и их состояниях, характеризующих полную либо частичную утрату способности, либо возможности осуществлять самообслуживание, самостоятельно передвигаться, обеспечивать сохранение жизненных потребностей с целью планирования, координации оказания им социальных и иных услуг, медицинской помощи, организацию родственного ухода, проведение необходимых мероприятий на долговременной основе. Предполагается поддерживать развитие </w:t>
            </w:r>
            <w:proofErr w:type="spellStart"/>
            <w:r w:rsidRPr="00397877">
              <w:t>стационарозамещающих</w:t>
            </w:r>
            <w:proofErr w:type="spellEnd"/>
            <w:r w:rsidRPr="00397877">
              <w:t xml:space="preserve"> технологий, а также совершенствовать предоставление социальных услуг и медицинской помощи на дому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2.8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Внедрена система долговременного ухода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31.12.2024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В автономном округе к 31.12.2024 реализуется система долговременного ухода за гражданами пожилого возраста и инвалидами, обеспечено сбалансированное социальное обслуживание на дому, в полустационарной и стационарной форме и медицинская помощь на дому, с привлечением патронажной службы и сиделок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3</w:t>
            </w:r>
          </w:p>
        </w:tc>
        <w:tc>
          <w:tcPr>
            <w:tcW w:w="1375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Результат федерального проекта (</w:t>
            </w:r>
            <w:proofErr w:type="spellStart"/>
            <w:r w:rsidRPr="00397877">
              <w:t>справочно</w:t>
            </w:r>
            <w:proofErr w:type="spellEnd"/>
            <w:r w:rsidRPr="00397877">
              <w:t xml:space="preserve"> из паспорта федерального проекта): Содействие приведению в субъектах Российской Федерации организаций социального обслуживания в надлежащее состояние, а также ликвидации очередей в них.</w:t>
            </w:r>
          </w:p>
          <w:p w:rsidR="00FD0158" w:rsidRPr="00397877" w:rsidRDefault="00FD0158" w:rsidP="00F30428">
            <w:pPr>
              <w:widowControl w:val="0"/>
              <w:jc w:val="both"/>
            </w:pPr>
            <w:r w:rsidRPr="00397877">
              <w:t>Характеристика результата федерального проекта (</w:t>
            </w:r>
            <w:proofErr w:type="spellStart"/>
            <w:r w:rsidRPr="00397877">
              <w:t>справочно</w:t>
            </w:r>
            <w:proofErr w:type="spellEnd"/>
            <w:r w:rsidRPr="00397877">
              <w:t xml:space="preserve"> из паспорта федерального проекта): Будет обеспечен прирост технической готовности объектов капитального строительства стационарных организаций социального обеспечения субъектов Российской Федерации, начатых строительством (реконструкцией) в 2024 году, и переходящих объектов капитального строительства, осуществлено введение в стационарных организациях социального обслуживания, обеспечивающих комфортное проживание граждан, объектов в эксплуатацию установленной мощностью (места для проживания граждан, общая площадь). В субъекте Российской Федерации будут реализоваться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путем включения таких организаций в реестр поставщиков социальных услуг, предоставления им налоговых льгот и преференций, субсидирования процентной ставки по кредитам, полученным в российских кредитных организациях.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  <w:r w:rsidRPr="00397877">
              <w:t>Срок (</w:t>
            </w:r>
            <w:proofErr w:type="spellStart"/>
            <w:r w:rsidRPr="00397877">
              <w:t>справочно</w:t>
            </w:r>
            <w:proofErr w:type="spellEnd"/>
            <w:r w:rsidRPr="00397877">
              <w:t xml:space="preserve"> из паспорта федерального проекта): 2024 год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3.1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rPr>
                <w:rFonts w:eastAsia="Arial Unicode MS"/>
                <w:bCs/>
                <w:u w:color="000000"/>
              </w:rPr>
              <w:t xml:space="preserve">Проведен ремонт стационарных организаций социального обслуживания в целях поддержания их надлежащего состояния и создания условий, приближенных к домашним, в соответствии с </w:t>
            </w:r>
            <w:r w:rsidRPr="00397877">
              <w:t>государственной программой автономного округа «</w:t>
            </w:r>
            <w:r w:rsidRPr="00397877">
              <w:rPr>
                <w:rFonts w:eastAsia="Arial Unicode MS"/>
                <w:bCs/>
                <w:u w:color="000000"/>
              </w:rPr>
              <w:t>Социальное и демографическое развитие»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31.12.2024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Реализован комплекс мероприятий по поддержанию надлежащего состояния 11 стационарных организаций социального обслуживания.</w:t>
            </w:r>
          </w:p>
          <w:p w:rsidR="00FD0158" w:rsidRPr="00397877" w:rsidRDefault="00FD0158" w:rsidP="00F30428">
            <w:pPr>
              <w:widowControl w:val="0"/>
              <w:jc w:val="both"/>
            </w:pPr>
            <w:r w:rsidRPr="00397877">
              <w:t>Обеспечено комфортное стационарное проживание граждан, приближенное к домашним условиям.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  <w:r w:rsidRPr="00397877">
              <w:t>Отсутствуют очереди в стационарные организации социального обслуживания, и не допускается их возникновение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3.2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autoSpaceDE w:val="0"/>
              <w:autoSpaceDN w:val="0"/>
              <w:adjustRightInd w:val="0"/>
              <w:ind w:firstLine="3"/>
              <w:jc w:val="both"/>
            </w:pPr>
            <w:r w:rsidRPr="00397877">
              <w:t xml:space="preserve">Привлечены негосударственные организации, в том числе социально ориентированные некоммерческие организации, к оказанию услуг в сфере социального обслуживания 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31.12.2024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  <w:r w:rsidRPr="00397877">
              <w:t>Привлечены негосударственные организации к оказанию услуг в сфере социального обслуживания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4</w:t>
            </w:r>
          </w:p>
        </w:tc>
        <w:tc>
          <w:tcPr>
            <w:tcW w:w="1375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t>Результат федерального проекта (</w:t>
            </w:r>
            <w:proofErr w:type="spellStart"/>
            <w:r w:rsidRPr="00397877">
              <w:t>справочно</w:t>
            </w:r>
            <w:proofErr w:type="spellEnd"/>
            <w:r w:rsidRPr="00397877">
              <w:t xml:space="preserve"> из паспорта федерального проекта): Организация мероприятий по профессиональному обучению и дополнительному профессиональному образованию лиц </w:t>
            </w:r>
            <w:proofErr w:type="spellStart"/>
            <w:r w:rsidRPr="00397877">
              <w:t>предпенсионного</w:t>
            </w:r>
            <w:proofErr w:type="spellEnd"/>
            <w:r w:rsidRPr="00397877">
              <w:t xml:space="preserve"> возраста.</w:t>
            </w:r>
          </w:p>
          <w:p w:rsidR="00FD0158" w:rsidRPr="00397877" w:rsidRDefault="00FD0158" w:rsidP="00F30428">
            <w:pPr>
              <w:widowControl w:val="0"/>
              <w:jc w:val="both"/>
            </w:pPr>
            <w:r w:rsidRPr="00397877">
              <w:t>Характеристика результата федерального проекта (</w:t>
            </w:r>
            <w:proofErr w:type="spellStart"/>
            <w:r w:rsidRPr="00397877">
              <w:t>справочно</w:t>
            </w:r>
            <w:proofErr w:type="spellEnd"/>
            <w:r w:rsidRPr="00397877">
              <w:t xml:space="preserve"> из паспорта федерального проекта): На основании соглашений между </w:t>
            </w:r>
            <w:proofErr w:type="spellStart"/>
            <w:r w:rsidRPr="00397877">
              <w:t>Рострудом</w:t>
            </w:r>
            <w:proofErr w:type="spellEnd"/>
            <w:r w:rsidRPr="00397877">
              <w:t xml:space="preserve"> и высшими исполнительными органами государственной власти субъектов Российской Федерации в 2024 году завершится реализация  мероприятий по профессиональному обучению и дополнительному профессиональному образованию лиц </w:t>
            </w:r>
            <w:proofErr w:type="spellStart"/>
            <w:r w:rsidRPr="00397877">
              <w:t>предпенсионного</w:t>
            </w:r>
            <w:proofErr w:type="spellEnd"/>
            <w:r w:rsidRPr="00397877">
              <w:t xml:space="preserve"> возраста. Будет осуществлен итоговый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</w:t>
            </w:r>
            <w:proofErr w:type="spellStart"/>
            <w:r w:rsidRPr="00397877">
              <w:t>предпенсионного</w:t>
            </w:r>
            <w:proofErr w:type="spellEnd"/>
            <w:r w:rsidRPr="00397877">
              <w:t xml:space="preserve"> возраста.</w:t>
            </w:r>
          </w:p>
          <w:p w:rsidR="00FD0158" w:rsidRPr="00397877" w:rsidRDefault="00FD0158" w:rsidP="00F30428">
            <w:pPr>
              <w:widowControl w:val="0"/>
              <w:jc w:val="both"/>
              <w:rPr>
                <w:b/>
              </w:rPr>
            </w:pPr>
            <w:r w:rsidRPr="00397877">
              <w:t>Срок (</w:t>
            </w:r>
            <w:proofErr w:type="spellStart"/>
            <w:r w:rsidRPr="00397877">
              <w:t>справочно</w:t>
            </w:r>
            <w:proofErr w:type="spellEnd"/>
            <w:r w:rsidRPr="00397877">
              <w:t xml:space="preserve"> из паспорта федерального проекта): 2024 год</w:t>
            </w:r>
          </w:p>
        </w:tc>
      </w:tr>
      <w:tr w:rsidR="00FD0158" w:rsidRPr="00397877" w:rsidTr="00F30428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4.1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Организовано профессиональное обучение и дополнительное профессиональное образование 4338 граждан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предпенсионного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возраста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31.12.2024</w:t>
            </w:r>
          </w:p>
        </w:tc>
        <w:tc>
          <w:tcPr>
            <w:tcW w:w="72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both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Реализация мероприятия создаст экономические и социальные условия, обеспечивающие недопущение дискриминации граждан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предпенсионного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возраста в связи с увеличением пенсионного возраста и будет способствовать продолжению их трудовой деятельности как на прежних рабочих местах, так и на новых рабочих местах в соответствии с их пожеланиями, профессиональными навыками и физическими возможностями.</w:t>
            </w:r>
          </w:p>
          <w:p w:rsidR="00FD0158" w:rsidRPr="00397877" w:rsidRDefault="00FD0158" w:rsidP="00F30428">
            <w:pPr>
              <w:widowControl w:val="0"/>
              <w:rPr>
                <w:b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Организация обучения граждан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предпенсионного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возраста позволит повысить качество рабочей силы и их конкурентоспособность на рынке труда, а также защитит права и интересы граждан,  повысит их благосостояние и социальное благополучие, создаст условия для активного участия в жизни общества</w:t>
            </w:r>
          </w:p>
        </w:tc>
      </w:tr>
    </w:tbl>
    <w:p w:rsidR="00FD0158" w:rsidRPr="00397877" w:rsidRDefault="00FD0158" w:rsidP="00FD0158"/>
    <w:p w:rsidR="00FD0158" w:rsidRPr="00397877" w:rsidRDefault="00FD0158" w:rsidP="00FD0158">
      <w:pPr>
        <w:spacing w:after="200" w:line="276" w:lineRule="auto"/>
        <w:ind w:left="360"/>
        <w:jc w:val="center"/>
        <w:rPr>
          <w:b/>
        </w:rPr>
      </w:pPr>
      <w:r w:rsidRPr="00397877">
        <w:rPr>
          <w:b/>
        </w:rPr>
        <w:t>4.Финансовое обеспечение реализации регионального проекта</w:t>
      </w: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59"/>
        <w:gridCol w:w="4825"/>
        <w:gridCol w:w="1210"/>
        <w:gridCol w:w="60"/>
        <w:gridCol w:w="1136"/>
        <w:gridCol w:w="1357"/>
        <w:gridCol w:w="1363"/>
        <w:gridCol w:w="1359"/>
        <w:gridCol w:w="1169"/>
        <w:gridCol w:w="1134"/>
      </w:tblGrid>
      <w:tr w:rsidR="00FD0158" w:rsidRPr="00397877" w:rsidTr="00F30428">
        <w:trPr>
          <w:trHeight w:val="262"/>
        </w:trPr>
        <w:tc>
          <w:tcPr>
            <w:tcW w:w="959" w:type="dxa"/>
            <w:vMerge w:val="restart"/>
            <w:shd w:val="clear" w:color="auto" w:fill="FFFFFF"/>
          </w:tcPr>
          <w:p w:rsidR="00FD0158" w:rsidRPr="00397877" w:rsidRDefault="00FD0158" w:rsidP="00F30428">
            <w:pPr>
              <w:rPr>
                <w:b/>
              </w:rPr>
            </w:pPr>
            <w:r w:rsidRPr="00397877">
              <w:rPr>
                <w:b/>
              </w:rPr>
              <w:t>№ п/п</w:t>
            </w:r>
          </w:p>
        </w:tc>
        <w:tc>
          <w:tcPr>
            <w:tcW w:w="4825" w:type="dxa"/>
            <w:vMerge w:val="restart"/>
            <w:shd w:val="clear" w:color="auto" w:fill="FFFFFF"/>
          </w:tcPr>
          <w:p w:rsidR="00FD0158" w:rsidRPr="00397877" w:rsidRDefault="00FD0158" w:rsidP="00F30428">
            <w:pPr>
              <w:rPr>
                <w:b/>
              </w:rPr>
            </w:pPr>
            <w:r w:rsidRPr="00397877">
              <w:rPr>
                <w:b/>
              </w:rPr>
              <w:t>Наименование результата и источники финансирования</w:t>
            </w:r>
          </w:p>
        </w:tc>
        <w:tc>
          <w:tcPr>
            <w:tcW w:w="7654" w:type="dxa"/>
            <w:gridSpan w:val="7"/>
            <w:shd w:val="clear" w:color="auto" w:fill="FFFFFF"/>
          </w:tcPr>
          <w:p w:rsidR="00FD0158" w:rsidRPr="00397877" w:rsidRDefault="00FD0158" w:rsidP="00F30428">
            <w:pPr>
              <w:rPr>
                <w:b/>
              </w:rPr>
            </w:pPr>
            <w:r w:rsidRPr="00397877">
              <w:rPr>
                <w:b/>
              </w:rPr>
              <w:t>Объем финансового обеспечения по годам реализации (млн. рублей)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rPr>
                <w:b/>
              </w:rPr>
            </w:pPr>
            <w:r w:rsidRPr="00397877">
              <w:rPr>
                <w:b/>
              </w:rPr>
              <w:t xml:space="preserve">Всего </w:t>
            </w:r>
          </w:p>
          <w:p w:rsidR="00FD0158" w:rsidRPr="00397877" w:rsidRDefault="00FD0158" w:rsidP="00F30428">
            <w:pPr>
              <w:rPr>
                <w:b/>
              </w:rPr>
            </w:pPr>
            <w:r w:rsidRPr="00397877">
              <w:rPr>
                <w:b/>
              </w:rPr>
              <w:t>(млн. рублей)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vMerge/>
            <w:shd w:val="clear" w:color="auto" w:fill="FFFFFF"/>
          </w:tcPr>
          <w:p w:rsidR="00FD0158" w:rsidRPr="00397877" w:rsidRDefault="00FD0158" w:rsidP="00F30428">
            <w:pPr>
              <w:rPr>
                <w:b/>
              </w:rPr>
            </w:pPr>
          </w:p>
        </w:tc>
        <w:tc>
          <w:tcPr>
            <w:tcW w:w="4825" w:type="dxa"/>
            <w:vMerge/>
            <w:shd w:val="clear" w:color="auto" w:fill="FFFFFF"/>
          </w:tcPr>
          <w:p w:rsidR="00FD0158" w:rsidRPr="00397877" w:rsidRDefault="00FD0158" w:rsidP="00F30428">
            <w:pPr>
              <w:rPr>
                <w:b/>
              </w:rPr>
            </w:pPr>
          </w:p>
        </w:tc>
        <w:tc>
          <w:tcPr>
            <w:tcW w:w="1270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2019</w:t>
            </w:r>
          </w:p>
        </w:tc>
        <w:tc>
          <w:tcPr>
            <w:tcW w:w="1136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2020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2021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2022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2023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2024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rPr>
                <w:b/>
              </w:rPr>
            </w:pP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1</w:t>
            </w:r>
          </w:p>
        </w:tc>
        <w:tc>
          <w:tcPr>
            <w:tcW w:w="13613" w:type="dxa"/>
            <w:gridSpan w:val="9"/>
            <w:shd w:val="clear" w:color="auto" w:fill="auto"/>
          </w:tcPr>
          <w:p w:rsidR="00FD0158" w:rsidRPr="00397877" w:rsidRDefault="00FD0158" w:rsidP="00F30428">
            <w:pPr>
              <w:rPr>
                <w:b/>
                <w:i/>
                <w:highlight w:val="yellow"/>
              </w:rPr>
            </w:pPr>
            <w:r w:rsidRPr="00397877">
              <w:rPr>
                <w:b/>
              </w:rPr>
              <w:t>Результат федерального проекта</w:t>
            </w:r>
            <w:r w:rsidRPr="00397877">
              <w:rPr>
                <w:b/>
                <w:i/>
              </w:rPr>
              <w:t xml:space="preserve">: </w:t>
            </w:r>
            <w:r w:rsidRPr="00397877">
              <w:rPr>
                <w:b/>
              </w:rPr>
              <w:t>Увеличение периода активного долголетия и продолжительности здоровой жизни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1.1</w:t>
            </w:r>
          </w:p>
        </w:tc>
        <w:tc>
          <w:tcPr>
            <w:tcW w:w="4825" w:type="dxa"/>
            <w:shd w:val="clear" w:color="auto" w:fill="auto"/>
          </w:tcPr>
          <w:p w:rsidR="00FD0158" w:rsidRPr="00397877" w:rsidRDefault="00FD0158" w:rsidP="00F30428">
            <w:pPr>
              <w:rPr>
                <w:b/>
              </w:rPr>
            </w:pPr>
            <w:r w:rsidRPr="00397877">
              <w:rPr>
                <w:b/>
              </w:rPr>
              <w:t>Увеличение периода активного долголетия и продолжительности здоровой жизни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15,803</w:t>
            </w:r>
          </w:p>
        </w:tc>
        <w:tc>
          <w:tcPr>
            <w:tcW w:w="1136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11,658</w:t>
            </w:r>
          </w:p>
        </w:tc>
        <w:tc>
          <w:tcPr>
            <w:tcW w:w="135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3,136</w:t>
            </w:r>
          </w:p>
        </w:tc>
        <w:tc>
          <w:tcPr>
            <w:tcW w:w="136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359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169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30,597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1.1.1</w:t>
            </w:r>
          </w:p>
        </w:tc>
        <w:tc>
          <w:tcPr>
            <w:tcW w:w="4825" w:type="dxa"/>
            <w:shd w:val="clear" w:color="auto" w:fill="auto"/>
          </w:tcPr>
          <w:p w:rsidR="00FD0158" w:rsidRPr="00397877" w:rsidRDefault="00FD0158" w:rsidP="00F30428">
            <w:pPr>
              <w:jc w:val="both"/>
            </w:pPr>
            <w:r w:rsidRPr="00397877">
              <w:t xml:space="preserve">федеральный бюджет (в </w:t>
            </w:r>
            <w:proofErr w:type="spellStart"/>
            <w:r w:rsidRPr="00397877">
              <w:t>т.ч</w:t>
            </w:r>
            <w:proofErr w:type="spellEnd"/>
            <w:r w:rsidRPr="00397877">
              <w:t>. межбюджетные трансферты бюджету Ханты-Мансийского автономного округа – Югры)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15,803</w:t>
            </w:r>
          </w:p>
        </w:tc>
        <w:tc>
          <w:tcPr>
            <w:tcW w:w="1136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11,658</w:t>
            </w:r>
          </w:p>
        </w:tc>
        <w:tc>
          <w:tcPr>
            <w:tcW w:w="1357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3,136</w:t>
            </w:r>
          </w:p>
        </w:tc>
        <w:tc>
          <w:tcPr>
            <w:tcW w:w="136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30,597</w:t>
            </w:r>
          </w:p>
        </w:tc>
      </w:tr>
      <w:tr w:rsidR="00FD0158" w:rsidRPr="00397877" w:rsidTr="00F30428">
        <w:trPr>
          <w:trHeight w:val="262"/>
        </w:trPr>
        <w:tc>
          <w:tcPr>
            <w:tcW w:w="5784" w:type="dxa"/>
            <w:gridSpan w:val="2"/>
            <w:shd w:val="clear" w:color="auto" w:fill="auto"/>
          </w:tcPr>
          <w:p w:rsidR="00FD0158" w:rsidRPr="00397877" w:rsidRDefault="00FD0158" w:rsidP="00F30428">
            <w:r w:rsidRPr="00397877">
              <w:t>Федеральный бюджет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FD0158" w:rsidRPr="00397877" w:rsidRDefault="00FD0158" w:rsidP="00F30428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</w:p>
        </w:tc>
        <w:tc>
          <w:tcPr>
            <w:tcW w:w="1357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</w:p>
        </w:tc>
        <w:tc>
          <w:tcPr>
            <w:tcW w:w="136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</w:p>
        </w:tc>
        <w:tc>
          <w:tcPr>
            <w:tcW w:w="1169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1.1.1.1</w:t>
            </w:r>
          </w:p>
        </w:tc>
        <w:tc>
          <w:tcPr>
            <w:tcW w:w="4825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bCs/>
                <w:highlight w:val="yellow"/>
                <w:u w:color="000000"/>
              </w:rPr>
            </w:pPr>
            <w:r w:rsidRPr="00397877">
              <w:t>В целях осуществления доставки в медицинские организации лиц старше 65 лет, проживающих в сельской местности, в 2019 году приобретен автотранспорт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15,2</w:t>
            </w:r>
          </w:p>
        </w:tc>
        <w:tc>
          <w:tcPr>
            <w:tcW w:w="1136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7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6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15,2</w:t>
            </w:r>
          </w:p>
        </w:tc>
      </w:tr>
      <w:tr w:rsidR="00FD0158" w:rsidRPr="00397877" w:rsidTr="00F30428">
        <w:trPr>
          <w:trHeight w:val="235"/>
        </w:trPr>
        <w:tc>
          <w:tcPr>
            <w:tcW w:w="5784" w:type="dxa"/>
            <w:gridSpan w:val="2"/>
            <w:shd w:val="clear" w:color="auto" w:fill="auto"/>
          </w:tcPr>
          <w:p w:rsidR="00FD0158" w:rsidRPr="00397877" w:rsidRDefault="00FD0158" w:rsidP="00F30428">
            <w:pPr>
              <w:jc w:val="both"/>
            </w:pPr>
            <w:r w:rsidRPr="00397877">
              <w:t>Межбюджетные трансферты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0,603</w:t>
            </w:r>
          </w:p>
        </w:tc>
        <w:tc>
          <w:tcPr>
            <w:tcW w:w="1136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11,658</w:t>
            </w:r>
          </w:p>
        </w:tc>
        <w:tc>
          <w:tcPr>
            <w:tcW w:w="1357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3,136</w:t>
            </w:r>
          </w:p>
        </w:tc>
        <w:tc>
          <w:tcPr>
            <w:tcW w:w="136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15,397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1.1.1.2</w:t>
            </w:r>
          </w:p>
        </w:tc>
        <w:tc>
          <w:tcPr>
            <w:tcW w:w="4825" w:type="dxa"/>
            <w:shd w:val="clear" w:color="auto" w:fill="auto"/>
          </w:tcPr>
          <w:p w:rsidR="00FD0158" w:rsidRPr="00397877" w:rsidRDefault="00FD0158" w:rsidP="00F30428">
            <w:pPr>
              <w:jc w:val="both"/>
            </w:pPr>
            <w:r w:rsidRPr="00397877">
              <w:t>Не менее 95 процентов лиц старше трудоспособного возраста из групп риска, проживающих в организациях социального обслуживания, прошли к концу 2024 года вакцинацию против пневмококковой инфекции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0,603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0,060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0,060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0,723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1.1.1.3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FD0158" w:rsidRPr="00397877" w:rsidRDefault="00FD0158" w:rsidP="00F30428">
            <w:pPr>
              <w:jc w:val="both"/>
            </w:pPr>
            <w:r w:rsidRPr="00397877">
              <w:t xml:space="preserve">Проведение дополнительных </w:t>
            </w:r>
            <w:proofErr w:type="spellStart"/>
            <w:r w:rsidRPr="00397877">
              <w:t>скринингов</w:t>
            </w:r>
            <w:proofErr w:type="spellEnd"/>
            <w:r w:rsidRPr="00397877">
              <w:t xml:space="preserve"> лицам старше 65 лет, проживающих в сельской местности, на выявление отдельных социально-значимых неинфекционных заболеваний, оказывающих вклад в структуру смертности населения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11,598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3,076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14</w:t>
            </w:r>
            <w:r w:rsidR="00065D5C" w:rsidRPr="00397877">
              <w:t>,674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1.1.2</w:t>
            </w:r>
          </w:p>
        </w:tc>
        <w:tc>
          <w:tcPr>
            <w:tcW w:w="4825" w:type="dxa"/>
            <w:shd w:val="clear" w:color="auto" w:fill="auto"/>
          </w:tcPr>
          <w:p w:rsidR="00FD0158" w:rsidRPr="00397877" w:rsidRDefault="00FD0158" w:rsidP="00F30428">
            <w:pPr>
              <w:jc w:val="both"/>
            </w:pPr>
            <w:r w:rsidRPr="00397877"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6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7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6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1.1.3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 xml:space="preserve">консолидированный бюджет субъекта Российской Федерации, в </w:t>
            </w:r>
            <w:proofErr w:type="spellStart"/>
            <w:r w:rsidRPr="00397877">
              <w:t>т.ч</w:t>
            </w:r>
            <w:proofErr w:type="spellEnd"/>
            <w:r w:rsidRPr="00397877">
              <w:t>.</w:t>
            </w:r>
          </w:p>
        </w:tc>
        <w:tc>
          <w:tcPr>
            <w:tcW w:w="1270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6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1.1.3.1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бюджет субъекта Российской Федерации</w:t>
            </w:r>
          </w:p>
        </w:tc>
        <w:tc>
          <w:tcPr>
            <w:tcW w:w="1270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6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1.1.3.2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270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6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1.1.3.3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270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6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1.1.4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r w:rsidRPr="00397877">
              <w:t>внебюджетные источники</w:t>
            </w:r>
          </w:p>
        </w:tc>
        <w:tc>
          <w:tcPr>
            <w:tcW w:w="1270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6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2.</w:t>
            </w:r>
          </w:p>
        </w:tc>
        <w:tc>
          <w:tcPr>
            <w:tcW w:w="13613" w:type="dxa"/>
            <w:gridSpan w:val="9"/>
            <w:shd w:val="clear" w:color="auto" w:fill="FFFFFF"/>
          </w:tcPr>
          <w:p w:rsidR="00FD0158" w:rsidRPr="00397877" w:rsidRDefault="00FD0158" w:rsidP="00F30428">
            <w:pPr>
              <w:jc w:val="both"/>
              <w:rPr>
                <w:b/>
              </w:rPr>
            </w:pPr>
            <w:r w:rsidRPr="00397877">
              <w:rPr>
                <w:b/>
              </w:rPr>
              <w:t>Результат федерального проекта</w:t>
            </w:r>
            <w:r w:rsidRPr="00397877">
              <w:rPr>
                <w:b/>
                <w:i/>
              </w:rPr>
              <w:t xml:space="preserve">: </w:t>
            </w:r>
            <w:r w:rsidRPr="00397877">
              <w:rPr>
                <w:b/>
              </w:rPr>
              <w:t>Создание системы долговременного ухода за гражданами пожилого возраста и инвалидами, как составной части 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2.1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  <w:rPr>
                <w:b/>
              </w:rPr>
            </w:pPr>
            <w:r w:rsidRPr="00397877">
              <w:rPr>
                <w:b/>
              </w:rPr>
              <w:t>Создание системы долговременного ухода за гражданами пожилого возраста и инвалидами, как составной части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30,7849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34,7166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37,0134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37,0134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37,0134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37,0134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213,5551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2.1.1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 xml:space="preserve">федеральный бюджет (в </w:t>
            </w:r>
            <w:proofErr w:type="spellStart"/>
            <w:r w:rsidRPr="00397877">
              <w:t>т.ч</w:t>
            </w:r>
            <w:proofErr w:type="spellEnd"/>
            <w:r w:rsidRPr="00397877">
              <w:t>. межбюджетные трансферты бюджету Ханты-Мансийского автономного округа – Югры)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2.1.2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2.1.3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 xml:space="preserve">консолидированный бюджет субъекта Российской Федерации, в </w:t>
            </w:r>
            <w:proofErr w:type="spellStart"/>
            <w:r w:rsidRPr="00397877">
              <w:t>т.ч</w:t>
            </w:r>
            <w:proofErr w:type="spellEnd"/>
            <w:r w:rsidRPr="00397877">
              <w:t>.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30,7849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34,7166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37,0134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37,0134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37,0134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37,0134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213,5551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2.1.3.1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бюджет субъекта Российской Федерации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30,7849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34,7166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37,0134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37,0134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37,0134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37,0134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213,5551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2.1.3.2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2.1.3.3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2.1.4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внебюджетные источники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3</w:t>
            </w:r>
          </w:p>
        </w:tc>
        <w:tc>
          <w:tcPr>
            <w:tcW w:w="13613" w:type="dxa"/>
            <w:gridSpan w:val="9"/>
            <w:shd w:val="clear" w:color="auto" w:fill="FFFFFF"/>
          </w:tcPr>
          <w:p w:rsidR="00FD0158" w:rsidRPr="00397877" w:rsidRDefault="00FD0158" w:rsidP="00F30428">
            <w:pPr>
              <w:jc w:val="both"/>
              <w:rPr>
                <w:b/>
                <w:highlight w:val="yellow"/>
              </w:rPr>
            </w:pPr>
            <w:r w:rsidRPr="00397877">
              <w:rPr>
                <w:b/>
              </w:rPr>
              <w:t>Результат федерального проекта</w:t>
            </w:r>
            <w:r w:rsidRPr="00397877">
              <w:rPr>
                <w:b/>
                <w:i/>
              </w:rPr>
              <w:t xml:space="preserve">: </w:t>
            </w:r>
            <w:r w:rsidRPr="00397877">
              <w:rPr>
                <w:b/>
              </w:rPr>
              <w:t>Содействие приведению в субъектах Российской Федерации организаций социального обслуживания в надлежащее состояние, а также ликвидации очередей в них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3.1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  <w:rPr>
                <w:b/>
              </w:rPr>
            </w:pPr>
            <w:r w:rsidRPr="00397877">
              <w:rPr>
                <w:b/>
              </w:rPr>
              <w:t>Содействие приведению организаций социального обслуживания в надлежащее состояние,                                 а также ликвидации очередей в них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9,8571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9,8571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9,8571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9,8571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9,8571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9,8571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59,1426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3.1.1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 xml:space="preserve">федеральный бюджет (в </w:t>
            </w:r>
            <w:proofErr w:type="spellStart"/>
            <w:r w:rsidRPr="00397877">
              <w:t>т.ч</w:t>
            </w:r>
            <w:proofErr w:type="spellEnd"/>
            <w:r w:rsidRPr="00397877">
              <w:t>. межбюджетные трансферты бюджету Ханты-Мансийского автономного округа – Югры)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3.1.2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3.1.3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 xml:space="preserve">консолидированный бюджет субъекта Российской Федерации, в </w:t>
            </w:r>
            <w:proofErr w:type="spellStart"/>
            <w:r w:rsidRPr="00397877">
              <w:t>т.ч</w:t>
            </w:r>
            <w:proofErr w:type="spellEnd"/>
            <w:r w:rsidRPr="00397877">
              <w:t>.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9,8571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9,8571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9,8571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9,8571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9,8571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9,8571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59,1426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3.1.3.1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бюджет субъекта Российской Федерации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9,8571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9,8571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9,8571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9,8571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9,8571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9,8571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59,1426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3.1.3.2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3.1.3.3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3.1.4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внебюджетные источники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4</w:t>
            </w:r>
          </w:p>
        </w:tc>
        <w:tc>
          <w:tcPr>
            <w:tcW w:w="13613" w:type="dxa"/>
            <w:gridSpan w:val="9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rPr>
                <w:b/>
              </w:rPr>
              <w:t xml:space="preserve">Результат федерального проекта: Организация мероприятий по профессиональному обучению и дополнительному </w:t>
            </w:r>
            <w:r w:rsidRPr="00397877">
              <w:rPr>
                <w:b/>
              </w:rPr>
              <w:br/>
              <w:t xml:space="preserve">профессиональному образованию лиц </w:t>
            </w:r>
            <w:proofErr w:type="spellStart"/>
            <w:r w:rsidRPr="00397877">
              <w:rPr>
                <w:b/>
              </w:rPr>
              <w:t>предпенсионного</w:t>
            </w:r>
            <w:proofErr w:type="spellEnd"/>
            <w:r w:rsidRPr="00397877">
              <w:rPr>
                <w:b/>
              </w:rPr>
              <w:t xml:space="preserve"> возраста</w:t>
            </w:r>
          </w:p>
        </w:tc>
      </w:tr>
      <w:tr w:rsidR="00F3042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30428" w:rsidRPr="00397877" w:rsidRDefault="00F3042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4.1</w:t>
            </w:r>
          </w:p>
        </w:tc>
        <w:tc>
          <w:tcPr>
            <w:tcW w:w="4825" w:type="dxa"/>
            <w:shd w:val="clear" w:color="auto" w:fill="FFFFFF"/>
          </w:tcPr>
          <w:p w:rsidR="00F30428" w:rsidRPr="00397877" w:rsidRDefault="00F30428" w:rsidP="00F30428">
            <w:pPr>
              <w:jc w:val="both"/>
              <w:rPr>
                <w:b/>
              </w:rPr>
            </w:pPr>
            <w:r w:rsidRPr="00397877">
              <w:rPr>
                <w:b/>
              </w:rPr>
              <w:t xml:space="preserve">Организация мероприятий по профессиональному обучению и дополнительному профессиональному образованию лиц </w:t>
            </w:r>
            <w:proofErr w:type="spellStart"/>
            <w:r w:rsidRPr="00397877">
              <w:rPr>
                <w:b/>
              </w:rPr>
              <w:t>предпенсионного</w:t>
            </w:r>
            <w:proofErr w:type="spellEnd"/>
            <w:r w:rsidRPr="00397877">
              <w:rPr>
                <w:b/>
              </w:rPr>
              <w:t xml:space="preserve"> возраста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F30428" w:rsidRPr="00397877" w:rsidRDefault="00F3042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61,72</w:t>
            </w:r>
          </w:p>
        </w:tc>
        <w:tc>
          <w:tcPr>
            <w:tcW w:w="1196" w:type="dxa"/>
            <w:gridSpan w:val="2"/>
            <w:shd w:val="clear" w:color="auto" w:fill="FFFFFF"/>
            <w:vAlign w:val="center"/>
          </w:tcPr>
          <w:p w:rsidR="00F30428" w:rsidRPr="00397877" w:rsidRDefault="00F3042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61,72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30428" w:rsidRPr="00397877" w:rsidRDefault="00F3042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61,72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F30428" w:rsidRPr="00397877" w:rsidRDefault="00F3042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61,72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30428" w:rsidRPr="00397877" w:rsidRDefault="00F3042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61,72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F30428" w:rsidRPr="00397877" w:rsidRDefault="00F3042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61,72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0428" w:rsidRPr="00397877" w:rsidRDefault="00F3042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370,32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4.1.1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 xml:space="preserve">федеральный бюджет (в </w:t>
            </w:r>
            <w:proofErr w:type="spellStart"/>
            <w:r w:rsidRPr="00397877">
              <w:t>т.ч</w:t>
            </w:r>
            <w:proofErr w:type="spellEnd"/>
            <w:r w:rsidRPr="00397877">
              <w:t>. межбюджетные трансферты бюджету Ханты-Мансийского автономного округа – Югры)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FD0158" w:rsidRPr="00397877" w:rsidRDefault="004B4738" w:rsidP="00F30428">
            <w:pPr>
              <w:jc w:val="center"/>
            </w:pPr>
            <w:r w:rsidRPr="00397877">
              <w:t>58,634</w:t>
            </w:r>
          </w:p>
        </w:tc>
        <w:tc>
          <w:tcPr>
            <w:tcW w:w="1196" w:type="dxa"/>
            <w:gridSpan w:val="2"/>
            <w:shd w:val="clear" w:color="auto" w:fill="FFFFFF"/>
            <w:vAlign w:val="center"/>
          </w:tcPr>
          <w:p w:rsidR="00FD0158" w:rsidRPr="00397877" w:rsidRDefault="004B4738" w:rsidP="00F30428">
            <w:pPr>
              <w:jc w:val="center"/>
            </w:pPr>
            <w:r w:rsidRPr="00397877">
              <w:t>58,634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D0158" w:rsidRPr="00397877" w:rsidRDefault="004B4738" w:rsidP="00F30428">
            <w:pPr>
              <w:jc w:val="center"/>
            </w:pPr>
            <w:r w:rsidRPr="00397877">
              <w:t>58,634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FD0158" w:rsidRPr="00397877" w:rsidRDefault="004B4738" w:rsidP="00F30428">
            <w:pPr>
              <w:jc w:val="center"/>
            </w:pPr>
            <w:r w:rsidRPr="00397877">
              <w:t>58,634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D0158" w:rsidRPr="00397877" w:rsidRDefault="004B4738" w:rsidP="00F30428">
            <w:pPr>
              <w:jc w:val="center"/>
            </w:pPr>
            <w:r w:rsidRPr="00397877">
              <w:t>58,634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FD0158" w:rsidRPr="00397877" w:rsidRDefault="004B4738" w:rsidP="00F30428">
            <w:pPr>
              <w:jc w:val="center"/>
            </w:pPr>
            <w:r w:rsidRPr="00397877">
              <w:t>58,634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0158" w:rsidRPr="00397877" w:rsidRDefault="004B4738" w:rsidP="00F30428">
            <w:pPr>
              <w:jc w:val="center"/>
              <w:rPr>
                <w:lang w:val="en-US"/>
              </w:rPr>
            </w:pPr>
            <w:r w:rsidRPr="00397877">
              <w:t>351,804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4.1.2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</w:tr>
      <w:tr w:rsidR="00F3042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30428" w:rsidRPr="00397877" w:rsidRDefault="00F30428" w:rsidP="00F30428">
            <w:pPr>
              <w:jc w:val="center"/>
            </w:pPr>
            <w:r w:rsidRPr="00397877">
              <w:t>4.1.3</w:t>
            </w:r>
          </w:p>
        </w:tc>
        <w:tc>
          <w:tcPr>
            <w:tcW w:w="4825" w:type="dxa"/>
            <w:shd w:val="clear" w:color="auto" w:fill="FFFFFF"/>
          </w:tcPr>
          <w:p w:rsidR="00F30428" w:rsidRPr="00397877" w:rsidRDefault="00F30428" w:rsidP="00F30428">
            <w:pPr>
              <w:jc w:val="both"/>
            </w:pPr>
            <w:r w:rsidRPr="00397877">
              <w:t xml:space="preserve">консолидированный бюджет субъекта Российской Федерации, в </w:t>
            </w:r>
            <w:proofErr w:type="spellStart"/>
            <w:r w:rsidRPr="00397877">
              <w:t>т.ч</w:t>
            </w:r>
            <w:proofErr w:type="spellEnd"/>
            <w:r w:rsidRPr="00397877">
              <w:t>.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F30428" w:rsidRPr="00397877" w:rsidRDefault="00F30428" w:rsidP="00F30428">
            <w:pPr>
              <w:jc w:val="center"/>
            </w:pPr>
            <w:r w:rsidRPr="00397877">
              <w:t>3,086</w:t>
            </w:r>
          </w:p>
        </w:tc>
        <w:tc>
          <w:tcPr>
            <w:tcW w:w="1196" w:type="dxa"/>
            <w:gridSpan w:val="2"/>
            <w:shd w:val="clear" w:color="auto" w:fill="FFFFFF"/>
            <w:vAlign w:val="center"/>
          </w:tcPr>
          <w:p w:rsidR="00F30428" w:rsidRPr="00397877" w:rsidRDefault="00F30428" w:rsidP="00F30428">
            <w:pPr>
              <w:jc w:val="center"/>
            </w:pPr>
            <w:r w:rsidRPr="00397877">
              <w:t>3,086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30428" w:rsidRPr="00397877" w:rsidRDefault="00F30428" w:rsidP="00F30428">
            <w:pPr>
              <w:jc w:val="center"/>
            </w:pPr>
            <w:r w:rsidRPr="00397877">
              <w:t>3,086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F30428" w:rsidRPr="00397877" w:rsidRDefault="00F30428" w:rsidP="00F30428">
            <w:pPr>
              <w:jc w:val="center"/>
            </w:pPr>
            <w:r w:rsidRPr="00397877">
              <w:t>3,086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30428" w:rsidRPr="00397877" w:rsidRDefault="00F30428" w:rsidP="00F30428">
            <w:pPr>
              <w:jc w:val="center"/>
            </w:pPr>
            <w:r w:rsidRPr="00397877">
              <w:t>3,086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F30428" w:rsidRPr="00397877" w:rsidRDefault="00F30428" w:rsidP="00F30428">
            <w:pPr>
              <w:jc w:val="center"/>
            </w:pPr>
            <w:r w:rsidRPr="00397877">
              <w:t>3,086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0428" w:rsidRPr="00397877" w:rsidRDefault="00F30428" w:rsidP="00F30428">
            <w:pPr>
              <w:jc w:val="center"/>
            </w:pPr>
            <w:r w:rsidRPr="00397877">
              <w:t>18,516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4.1.3.1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бюджет субъекта Российской Федерации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FD0158" w:rsidRPr="00397877" w:rsidRDefault="00F30428" w:rsidP="00F30428">
            <w:pPr>
              <w:jc w:val="center"/>
            </w:pPr>
            <w:r w:rsidRPr="00397877">
              <w:t>3,086</w:t>
            </w:r>
          </w:p>
        </w:tc>
        <w:tc>
          <w:tcPr>
            <w:tcW w:w="1196" w:type="dxa"/>
            <w:gridSpan w:val="2"/>
            <w:shd w:val="clear" w:color="auto" w:fill="FFFFFF"/>
            <w:vAlign w:val="center"/>
          </w:tcPr>
          <w:p w:rsidR="00FD0158" w:rsidRPr="00397877" w:rsidRDefault="00F30428" w:rsidP="00F30428">
            <w:pPr>
              <w:jc w:val="center"/>
            </w:pPr>
            <w:r w:rsidRPr="00397877">
              <w:t>3,086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D0158" w:rsidRPr="00397877" w:rsidRDefault="00F30428" w:rsidP="00F30428">
            <w:pPr>
              <w:jc w:val="center"/>
            </w:pPr>
            <w:r w:rsidRPr="00397877">
              <w:t>3,086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FD0158" w:rsidRPr="00397877" w:rsidRDefault="00F30428" w:rsidP="00F30428">
            <w:pPr>
              <w:jc w:val="center"/>
            </w:pPr>
            <w:r w:rsidRPr="00397877">
              <w:t>3,086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D0158" w:rsidRPr="00397877" w:rsidRDefault="00F30428" w:rsidP="00F30428">
            <w:pPr>
              <w:jc w:val="center"/>
            </w:pPr>
            <w:r w:rsidRPr="00397877">
              <w:t>3,086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FD0158" w:rsidRPr="00397877" w:rsidRDefault="00F30428" w:rsidP="00F30428">
            <w:pPr>
              <w:jc w:val="center"/>
            </w:pPr>
            <w:r w:rsidRPr="00397877">
              <w:t>3,086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18,5</w:t>
            </w:r>
            <w:r w:rsidR="00F30428" w:rsidRPr="00397877">
              <w:t>16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4.1.3.2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4.1.3.3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pPr>
              <w:jc w:val="both"/>
            </w:pPr>
            <w:r w:rsidRPr="00397877"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</w:tr>
      <w:tr w:rsidR="00FD0158" w:rsidRPr="00397877" w:rsidTr="00F30428">
        <w:trPr>
          <w:trHeight w:val="262"/>
        </w:trPr>
        <w:tc>
          <w:tcPr>
            <w:tcW w:w="9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4.1.4</w:t>
            </w:r>
          </w:p>
        </w:tc>
        <w:tc>
          <w:tcPr>
            <w:tcW w:w="4825" w:type="dxa"/>
            <w:shd w:val="clear" w:color="auto" w:fill="FFFFFF"/>
          </w:tcPr>
          <w:p w:rsidR="00FD0158" w:rsidRPr="00397877" w:rsidRDefault="00FD0158" w:rsidP="00F30428">
            <w:r w:rsidRPr="00397877">
              <w:t>внебюджетные источники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</w:pPr>
            <w:r w:rsidRPr="00397877">
              <w:t>0,0</w:t>
            </w:r>
          </w:p>
        </w:tc>
      </w:tr>
      <w:tr w:rsidR="00D2574E" w:rsidRPr="00397877" w:rsidTr="00F30428">
        <w:trPr>
          <w:trHeight w:val="262"/>
        </w:trPr>
        <w:tc>
          <w:tcPr>
            <w:tcW w:w="5784" w:type="dxa"/>
            <w:gridSpan w:val="2"/>
            <w:shd w:val="clear" w:color="auto" w:fill="FFFFFF"/>
          </w:tcPr>
          <w:p w:rsidR="00D2574E" w:rsidRPr="00397877" w:rsidRDefault="00D2574E" w:rsidP="00F30428">
            <w:pPr>
              <w:jc w:val="both"/>
              <w:rPr>
                <w:b/>
              </w:rPr>
            </w:pPr>
            <w:r w:rsidRPr="00397877">
              <w:rPr>
                <w:b/>
              </w:rPr>
              <w:t>Всего по региональному проекту, в том числе: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D2574E" w:rsidRPr="00397877" w:rsidRDefault="00F30428">
            <w:pPr>
              <w:jc w:val="center"/>
              <w:rPr>
                <w:b/>
                <w:bCs/>
                <w:color w:val="000000"/>
              </w:rPr>
            </w:pPr>
            <w:r w:rsidRPr="00397877">
              <w:rPr>
                <w:b/>
                <w:bCs/>
                <w:color w:val="000000"/>
              </w:rPr>
              <w:t>118,165</w:t>
            </w:r>
          </w:p>
        </w:tc>
        <w:tc>
          <w:tcPr>
            <w:tcW w:w="1196" w:type="dxa"/>
            <w:gridSpan w:val="2"/>
            <w:shd w:val="clear" w:color="auto" w:fill="FFFFFF"/>
            <w:vAlign w:val="center"/>
          </w:tcPr>
          <w:p w:rsidR="00D2574E" w:rsidRPr="00397877" w:rsidRDefault="00EB09E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97877">
              <w:rPr>
                <w:b/>
                <w:bCs/>
                <w:color w:val="000000"/>
              </w:rPr>
              <w:t>117,95</w:t>
            </w:r>
            <w:r w:rsidRPr="00397877">
              <w:rPr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D2574E" w:rsidRPr="00397877" w:rsidRDefault="00F3042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97877">
              <w:rPr>
                <w:b/>
                <w:bCs/>
                <w:color w:val="000000"/>
              </w:rPr>
              <w:t>111,726</w:t>
            </w:r>
            <w:r w:rsidR="00EB09E6" w:rsidRPr="00397877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D2574E" w:rsidRPr="00397877" w:rsidRDefault="00F3042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97877">
              <w:rPr>
                <w:b/>
                <w:bCs/>
                <w:color w:val="000000"/>
              </w:rPr>
              <w:t>108,59</w:t>
            </w:r>
            <w:r w:rsidR="00EB09E6" w:rsidRPr="00397877">
              <w:rPr>
                <w:b/>
                <w:bCs/>
                <w:color w:val="000000"/>
                <w:lang w:val="en-US"/>
              </w:rPr>
              <w:t>05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D2574E" w:rsidRPr="00397877" w:rsidRDefault="00F3042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97877">
              <w:rPr>
                <w:b/>
                <w:bCs/>
                <w:color w:val="000000"/>
              </w:rPr>
              <w:t>108,59</w:t>
            </w:r>
            <w:r w:rsidR="00EB09E6" w:rsidRPr="00397877">
              <w:rPr>
                <w:b/>
                <w:bCs/>
                <w:color w:val="000000"/>
                <w:lang w:val="en-US"/>
              </w:rPr>
              <w:t>05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D2574E" w:rsidRPr="00397877" w:rsidRDefault="00F3042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97877">
              <w:rPr>
                <w:b/>
                <w:bCs/>
                <w:color w:val="000000"/>
              </w:rPr>
              <w:t>108,59</w:t>
            </w:r>
            <w:r w:rsidR="00EB09E6" w:rsidRPr="00397877">
              <w:rPr>
                <w:b/>
                <w:bCs/>
                <w:color w:val="000000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2574E" w:rsidRPr="00397877" w:rsidRDefault="00EB09E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97877">
              <w:rPr>
                <w:b/>
                <w:bCs/>
                <w:color w:val="000000"/>
              </w:rPr>
              <w:t>673,61</w:t>
            </w:r>
            <w:r w:rsidRPr="00397877">
              <w:rPr>
                <w:b/>
                <w:bCs/>
                <w:color w:val="000000"/>
                <w:lang w:val="en-US"/>
              </w:rPr>
              <w:t>47</w:t>
            </w:r>
          </w:p>
        </w:tc>
      </w:tr>
      <w:tr w:rsidR="00FD0158" w:rsidRPr="00397877" w:rsidTr="00F30428">
        <w:trPr>
          <w:trHeight w:val="262"/>
        </w:trPr>
        <w:tc>
          <w:tcPr>
            <w:tcW w:w="5784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both"/>
              <w:rPr>
                <w:b/>
              </w:rPr>
            </w:pPr>
            <w:r w:rsidRPr="00397877">
              <w:rPr>
                <w:b/>
              </w:rPr>
              <w:t xml:space="preserve">федеральный бюджет (в </w:t>
            </w:r>
            <w:proofErr w:type="spellStart"/>
            <w:r w:rsidRPr="00397877">
              <w:rPr>
                <w:b/>
              </w:rPr>
              <w:t>т.ч</w:t>
            </w:r>
            <w:proofErr w:type="spellEnd"/>
            <w:r w:rsidRPr="00397877">
              <w:rPr>
                <w:b/>
              </w:rPr>
              <w:t>. межбюджетные трансферты бюджету Ханты-Мансийского автономного округа – Югры)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FD0158" w:rsidRPr="00397877" w:rsidRDefault="00F30428" w:rsidP="00F30428">
            <w:pPr>
              <w:jc w:val="center"/>
              <w:rPr>
                <w:b/>
                <w:color w:val="000000"/>
              </w:rPr>
            </w:pPr>
            <w:r w:rsidRPr="00397877">
              <w:rPr>
                <w:b/>
                <w:color w:val="000000"/>
              </w:rPr>
              <w:t>74,437</w:t>
            </w:r>
          </w:p>
        </w:tc>
        <w:tc>
          <w:tcPr>
            <w:tcW w:w="1196" w:type="dxa"/>
            <w:gridSpan w:val="2"/>
            <w:shd w:val="clear" w:color="auto" w:fill="FFFFFF"/>
            <w:vAlign w:val="center"/>
          </w:tcPr>
          <w:p w:rsidR="00FD0158" w:rsidRPr="00397877" w:rsidRDefault="00F30428" w:rsidP="00F30428">
            <w:pPr>
              <w:jc w:val="center"/>
              <w:rPr>
                <w:b/>
                <w:color w:val="000000"/>
              </w:rPr>
            </w:pPr>
            <w:r w:rsidRPr="00397877">
              <w:rPr>
                <w:b/>
                <w:color w:val="000000"/>
              </w:rPr>
              <w:t>70,292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FD0158" w:rsidRPr="00397877" w:rsidRDefault="00F30428" w:rsidP="00F30428">
            <w:pPr>
              <w:jc w:val="center"/>
              <w:rPr>
                <w:b/>
                <w:color w:val="000000"/>
              </w:rPr>
            </w:pPr>
            <w:r w:rsidRPr="00397877">
              <w:rPr>
                <w:b/>
                <w:color w:val="000000"/>
              </w:rPr>
              <w:t>61,77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FD0158" w:rsidRPr="00397877" w:rsidRDefault="00F30428" w:rsidP="00F30428">
            <w:pPr>
              <w:jc w:val="center"/>
              <w:rPr>
                <w:b/>
                <w:color w:val="000000"/>
              </w:rPr>
            </w:pPr>
            <w:r w:rsidRPr="00397877">
              <w:rPr>
                <w:b/>
                <w:color w:val="000000"/>
              </w:rPr>
              <w:t>58,634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FD0158" w:rsidRPr="00397877" w:rsidRDefault="003857E0" w:rsidP="00F30428">
            <w:pPr>
              <w:jc w:val="center"/>
              <w:rPr>
                <w:b/>
                <w:color w:val="000000"/>
              </w:rPr>
            </w:pPr>
            <w:r w:rsidRPr="00397877">
              <w:rPr>
                <w:b/>
                <w:color w:val="000000"/>
              </w:rPr>
              <w:t>58,634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FD0158" w:rsidRPr="00397877" w:rsidRDefault="003857E0" w:rsidP="00F30428">
            <w:pPr>
              <w:jc w:val="center"/>
              <w:rPr>
                <w:b/>
                <w:color w:val="000000"/>
              </w:rPr>
            </w:pPr>
            <w:r w:rsidRPr="00397877">
              <w:rPr>
                <w:b/>
                <w:color w:val="000000"/>
              </w:rPr>
              <w:t>58,634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0158" w:rsidRPr="00397877" w:rsidRDefault="003857E0" w:rsidP="00F30428">
            <w:pPr>
              <w:jc w:val="center"/>
              <w:rPr>
                <w:b/>
                <w:color w:val="000000"/>
              </w:rPr>
            </w:pPr>
            <w:r w:rsidRPr="00397877">
              <w:rPr>
                <w:b/>
                <w:color w:val="000000"/>
              </w:rPr>
              <w:t>382,401</w:t>
            </w:r>
          </w:p>
        </w:tc>
      </w:tr>
      <w:tr w:rsidR="00FD0158" w:rsidRPr="00397877" w:rsidTr="00F30428">
        <w:trPr>
          <w:trHeight w:val="262"/>
        </w:trPr>
        <w:tc>
          <w:tcPr>
            <w:tcW w:w="5784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both"/>
              <w:rPr>
                <w:b/>
              </w:rPr>
            </w:pPr>
            <w:r w:rsidRPr="00397877">
              <w:rPr>
                <w:b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</w:tr>
      <w:tr w:rsidR="00522490" w:rsidRPr="00397877" w:rsidTr="00F30428">
        <w:trPr>
          <w:trHeight w:val="262"/>
        </w:trPr>
        <w:tc>
          <w:tcPr>
            <w:tcW w:w="5784" w:type="dxa"/>
            <w:gridSpan w:val="2"/>
            <w:shd w:val="clear" w:color="auto" w:fill="FFFFFF"/>
          </w:tcPr>
          <w:p w:rsidR="00522490" w:rsidRPr="00397877" w:rsidRDefault="00522490" w:rsidP="00F30428">
            <w:pPr>
              <w:jc w:val="both"/>
              <w:rPr>
                <w:b/>
              </w:rPr>
            </w:pPr>
            <w:r w:rsidRPr="00397877">
              <w:rPr>
                <w:b/>
              </w:rPr>
              <w:t xml:space="preserve">консолидированный бюджет субъекта Российской Федерации, в </w:t>
            </w:r>
            <w:proofErr w:type="spellStart"/>
            <w:r w:rsidRPr="00397877">
              <w:rPr>
                <w:b/>
              </w:rPr>
              <w:t>т.ч</w:t>
            </w:r>
            <w:proofErr w:type="spellEnd"/>
            <w:r w:rsidRPr="00397877">
              <w:rPr>
                <w:b/>
              </w:rPr>
              <w:t>.: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522490" w:rsidRPr="00397877" w:rsidRDefault="00522490">
            <w:pPr>
              <w:jc w:val="center"/>
              <w:rPr>
                <w:b/>
                <w:color w:val="000000"/>
              </w:rPr>
            </w:pPr>
            <w:r w:rsidRPr="00397877">
              <w:rPr>
                <w:b/>
                <w:color w:val="000000"/>
              </w:rPr>
              <w:t>43,728</w:t>
            </w:r>
          </w:p>
        </w:tc>
        <w:tc>
          <w:tcPr>
            <w:tcW w:w="1196" w:type="dxa"/>
            <w:gridSpan w:val="2"/>
            <w:shd w:val="clear" w:color="auto" w:fill="FFFFFF"/>
            <w:vAlign w:val="center"/>
          </w:tcPr>
          <w:p w:rsidR="00522490" w:rsidRPr="00397877" w:rsidRDefault="00522490">
            <w:pPr>
              <w:jc w:val="center"/>
              <w:rPr>
                <w:b/>
                <w:color w:val="000000"/>
              </w:rPr>
            </w:pPr>
            <w:r w:rsidRPr="00397877">
              <w:rPr>
                <w:b/>
                <w:color w:val="000000"/>
              </w:rPr>
              <w:t>47,6597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522490" w:rsidRPr="00397877" w:rsidRDefault="00522490">
            <w:pPr>
              <w:jc w:val="center"/>
              <w:rPr>
                <w:b/>
                <w:color w:val="000000"/>
              </w:rPr>
            </w:pPr>
            <w:r w:rsidRPr="00397877">
              <w:rPr>
                <w:b/>
                <w:color w:val="000000"/>
              </w:rPr>
              <w:t>49,9565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522490" w:rsidRPr="00397877" w:rsidRDefault="00522490">
            <w:pPr>
              <w:jc w:val="center"/>
              <w:rPr>
                <w:b/>
                <w:color w:val="000000"/>
              </w:rPr>
            </w:pPr>
            <w:r w:rsidRPr="00397877">
              <w:rPr>
                <w:b/>
                <w:color w:val="000000"/>
              </w:rPr>
              <w:t>49,9565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522490" w:rsidRPr="00397877" w:rsidRDefault="00522490">
            <w:pPr>
              <w:jc w:val="center"/>
              <w:rPr>
                <w:b/>
                <w:color w:val="000000"/>
              </w:rPr>
            </w:pPr>
            <w:r w:rsidRPr="00397877">
              <w:rPr>
                <w:b/>
                <w:color w:val="000000"/>
              </w:rPr>
              <w:t>49,9565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522490" w:rsidRPr="00397877" w:rsidRDefault="00522490">
            <w:pPr>
              <w:jc w:val="center"/>
              <w:rPr>
                <w:b/>
                <w:color w:val="000000"/>
              </w:rPr>
            </w:pPr>
            <w:r w:rsidRPr="00397877">
              <w:rPr>
                <w:b/>
                <w:color w:val="000000"/>
              </w:rPr>
              <w:t>49,9565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2490" w:rsidRPr="00397877" w:rsidRDefault="00522490">
            <w:pPr>
              <w:jc w:val="center"/>
              <w:rPr>
                <w:b/>
                <w:color w:val="000000"/>
              </w:rPr>
            </w:pPr>
            <w:r w:rsidRPr="00397877">
              <w:rPr>
                <w:b/>
                <w:color w:val="000000"/>
              </w:rPr>
              <w:t>291,2137</w:t>
            </w:r>
          </w:p>
        </w:tc>
      </w:tr>
      <w:tr w:rsidR="00D2574E" w:rsidRPr="00397877" w:rsidTr="00F30428">
        <w:trPr>
          <w:trHeight w:val="262"/>
        </w:trPr>
        <w:tc>
          <w:tcPr>
            <w:tcW w:w="5784" w:type="dxa"/>
            <w:gridSpan w:val="2"/>
            <w:shd w:val="clear" w:color="auto" w:fill="FFFFFF"/>
          </w:tcPr>
          <w:p w:rsidR="00D2574E" w:rsidRPr="00397877" w:rsidRDefault="00D2574E" w:rsidP="00F30428">
            <w:pPr>
              <w:jc w:val="both"/>
              <w:rPr>
                <w:b/>
              </w:rPr>
            </w:pPr>
            <w:r w:rsidRPr="00397877">
              <w:rPr>
                <w:b/>
              </w:rPr>
              <w:t>бюджет субъекта Российской Федерации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D2574E" w:rsidRPr="00397877" w:rsidRDefault="00D2574E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96" w:type="dxa"/>
            <w:gridSpan w:val="2"/>
            <w:shd w:val="clear" w:color="auto" w:fill="FFFFFF"/>
            <w:vAlign w:val="center"/>
          </w:tcPr>
          <w:p w:rsidR="00D2574E" w:rsidRPr="00397877" w:rsidRDefault="00D257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7" w:type="dxa"/>
            <w:shd w:val="clear" w:color="auto" w:fill="FFFFFF"/>
            <w:vAlign w:val="center"/>
          </w:tcPr>
          <w:p w:rsidR="00D2574E" w:rsidRPr="00397877" w:rsidRDefault="00D257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D2574E" w:rsidRPr="00397877" w:rsidRDefault="00D257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59" w:type="dxa"/>
            <w:shd w:val="clear" w:color="auto" w:fill="FFFFFF"/>
            <w:vAlign w:val="center"/>
          </w:tcPr>
          <w:p w:rsidR="00D2574E" w:rsidRPr="00397877" w:rsidRDefault="00D257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69" w:type="dxa"/>
            <w:shd w:val="clear" w:color="auto" w:fill="FFFFFF"/>
            <w:vAlign w:val="center"/>
          </w:tcPr>
          <w:p w:rsidR="00D2574E" w:rsidRPr="00397877" w:rsidRDefault="00D257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2574E" w:rsidRPr="00397877" w:rsidRDefault="00D2574E">
            <w:pPr>
              <w:jc w:val="center"/>
              <w:rPr>
                <w:b/>
                <w:color w:val="000000"/>
              </w:rPr>
            </w:pPr>
          </w:p>
        </w:tc>
      </w:tr>
      <w:tr w:rsidR="00FD0158" w:rsidRPr="00397877" w:rsidTr="00F30428">
        <w:trPr>
          <w:trHeight w:val="262"/>
        </w:trPr>
        <w:tc>
          <w:tcPr>
            <w:tcW w:w="5784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both"/>
              <w:rPr>
                <w:b/>
              </w:rPr>
            </w:pPr>
            <w:r w:rsidRPr="00397877">
              <w:rPr>
                <w:b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</w:tr>
      <w:tr w:rsidR="00FD0158" w:rsidRPr="00397877" w:rsidTr="00F30428">
        <w:trPr>
          <w:trHeight w:val="262"/>
        </w:trPr>
        <w:tc>
          <w:tcPr>
            <w:tcW w:w="5784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both"/>
              <w:rPr>
                <w:b/>
              </w:rPr>
            </w:pPr>
            <w:r w:rsidRPr="00397877">
              <w:rPr>
                <w:b/>
              </w:rPr>
              <w:t>бюджеты муниципальных образований (без учета межбюджетных трансфертов из бюджета Российской Федерации)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</w:tr>
      <w:tr w:rsidR="00FD0158" w:rsidRPr="00397877" w:rsidTr="00F30428">
        <w:trPr>
          <w:trHeight w:val="262"/>
        </w:trPr>
        <w:tc>
          <w:tcPr>
            <w:tcW w:w="5784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both"/>
              <w:rPr>
                <w:b/>
              </w:rPr>
            </w:pPr>
            <w:r w:rsidRPr="00397877">
              <w:rPr>
                <w:b/>
              </w:rPr>
              <w:t>внебюджетные источники</w:t>
            </w:r>
          </w:p>
        </w:tc>
        <w:tc>
          <w:tcPr>
            <w:tcW w:w="1210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196" w:type="dxa"/>
            <w:gridSpan w:val="2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357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363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359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169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b/>
              </w:rPr>
              <w:t>0,0</w:t>
            </w:r>
          </w:p>
        </w:tc>
      </w:tr>
    </w:tbl>
    <w:p w:rsidR="00FD0158" w:rsidRPr="00397877" w:rsidRDefault="00FD0158" w:rsidP="00FD0158"/>
    <w:p w:rsidR="00FD0158" w:rsidRPr="00397877" w:rsidRDefault="00FD0158" w:rsidP="00FD0158">
      <w:pPr>
        <w:keepNext/>
        <w:widowControl w:val="0"/>
        <w:shd w:val="clear" w:color="auto" w:fill="FFFFFF"/>
        <w:suppressAutoHyphens/>
        <w:spacing w:before="240"/>
        <w:ind w:left="360"/>
        <w:jc w:val="center"/>
        <w:rPr>
          <w:b/>
        </w:rPr>
      </w:pPr>
      <w:r w:rsidRPr="00397877">
        <w:rPr>
          <w:b/>
        </w:rPr>
        <w:t>5.Участники регионального  проекта</w:t>
      </w:r>
    </w:p>
    <w:p w:rsidR="00FD0158" w:rsidRPr="00397877" w:rsidRDefault="00FD0158" w:rsidP="00FD0158">
      <w:pPr>
        <w:pStyle w:val="a3"/>
        <w:keepNext/>
        <w:widowControl w:val="0"/>
        <w:shd w:val="clear" w:color="auto" w:fill="FFFFFF"/>
        <w:suppressAutoHyphens/>
        <w:spacing w:before="240"/>
        <w:rPr>
          <w:b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841"/>
        <w:gridCol w:w="2552"/>
        <w:gridCol w:w="3969"/>
        <w:gridCol w:w="2977"/>
        <w:gridCol w:w="1559"/>
      </w:tblGrid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keepNext/>
              <w:widowControl w:val="0"/>
              <w:suppressAutoHyphens/>
              <w:jc w:val="center"/>
              <w:rPr>
                <w:rFonts w:eastAsia="Calibri"/>
                <w:b/>
              </w:rPr>
            </w:pPr>
            <w:r w:rsidRPr="00397877">
              <w:rPr>
                <w:rFonts w:eastAsia="Calibri"/>
                <w:b/>
              </w:rPr>
              <w:t>№ п/п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pPr>
              <w:keepNext/>
              <w:widowControl w:val="0"/>
              <w:suppressAutoHyphens/>
              <w:jc w:val="center"/>
              <w:rPr>
                <w:rFonts w:eastAsia="Calibri"/>
                <w:b/>
              </w:rPr>
            </w:pPr>
            <w:r w:rsidRPr="00397877">
              <w:rPr>
                <w:rFonts w:eastAsia="Calibri"/>
                <w:b/>
              </w:rPr>
              <w:t>Роль в региональном проекте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keepNext/>
              <w:widowControl w:val="0"/>
              <w:suppressAutoHyphens/>
              <w:jc w:val="center"/>
              <w:rPr>
                <w:rFonts w:eastAsia="Calibri"/>
                <w:b/>
              </w:rPr>
            </w:pPr>
            <w:r w:rsidRPr="00397877">
              <w:rPr>
                <w:rFonts w:eastAsia="Calibri"/>
                <w:b/>
              </w:rPr>
              <w:t>Фамилия, инициалы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keepNext/>
              <w:widowControl w:val="0"/>
              <w:suppressAutoHyphens/>
              <w:jc w:val="center"/>
              <w:rPr>
                <w:rFonts w:eastAsia="Calibri"/>
                <w:b/>
              </w:rPr>
            </w:pPr>
            <w:r w:rsidRPr="00397877">
              <w:rPr>
                <w:rFonts w:eastAsia="Calibri"/>
                <w:b/>
              </w:rPr>
              <w:t>Должность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keepNext/>
              <w:widowControl w:val="0"/>
              <w:suppressAutoHyphens/>
              <w:jc w:val="center"/>
              <w:rPr>
                <w:rFonts w:eastAsia="Calibri"/>
                <w:b/>
              </w:rPr>
            </w:pPr>
            <w:r w:rsidRPr="00397877">
              <w:rPr>
                <w:rFonts w:eastAsia="Calibri"/>
                <w:b/>
              </w:rPr>
              <w:t>Непосредственный руководитель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keepNext/>
              <w:widowControl w:val="0"/>
              <w:suppressAutoHyphens/>
              <w:ind w:left="-108"/>
              <w:jc w:val="center"/>
              <w:rPr>
                <w:rFonts w:eastAsia="Calibri"/>
                <w:b/>
              </w:rPr>
            </w:pPr>
            <w:r w:rsidRPr="00397877">
              <w:rPr>
                <w:rFonts w:eastAsia="Calibri"/>
                <w:b/>
              </w:rPr>
              <w:t>Занятость в проекте     (процентов)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keepNext/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1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both"/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Руководитель</w:t>
            </w:r>
            <w:r w:rsidRPr="00397877">
              <w:rPr>
                <w:rFonts w:eastAsia="Calibri"/>
              </w:rPr>
              <w:t xml:space="preserve"> регионального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Пономарева Т.А.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первый заместитель директора Депсоцразвития Югры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Давиденко С.А., директор Депсоцразвития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  <w:rPr>
                <w:strike/>
              </w:rPr>
            </w:pPr>
            <w:r w:rsidRPr="00397877">
              <w:t>20</w:t>
            </w:r>
          </w:p>
        </w:tc>
      </w:tr>
      <w:tr w:rsidR="00FD0158" w:rsidRPr="00397877" w:rsidTr="00F30428">
        <w:trPr>
          <w:trHeight w:val="1627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:rsidR="00FD0158" w:rsidRPr="00397877" w:rsidRDefault="00FD0158" w:rsidP="00F30428">
            <w:pPr>
              <w:keepNext/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2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both"/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Администратор</w:t>
            </w:r>
            <w:r w:rsidRPr="00397877">
              <w:rPr>
                <w:rFonts w:eastAsia="Arial Unicode MS"/>
                <w:bCs/>
                <w:color w:val="000000"/>
                <w:u w:color="000000"/>
                <w:lang w:val="en-US"/>
              </w:rPr>
              <w:t xml:space="preserve"> </w:t>
            </w:r>
            <w:r w:rsidRPr="00397877">
              <w:rPr>
                <w:rFonts w:eastAsia="Calibri"/>
              </w:rPr>
              <w:t>регионального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проекта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D0158" w:rsidRPr="00397877" w:rsidRDefault="00FD0158" w:rsidP="00F30428">
            <w:pPr>
              <w:keepNext/>
              <w:shd w:val="clear" w:color="auto" w:fill="FFFFFF"/>
              <w:jc w:val="center"/>
            </w:pPr>
            <w:r w:rsidRPr="00397877">
              <w:t>Шулдикова Е.А.</w:t>
            </w:r>
          </w:p>
          <w:p w:rsidR="00FD0158" w:rsidRPr="00397877" w:rsidRDefault="00FD0158" w:rsidP="00F30428">
            <w:pPr>
              <w:keepNext/>
              <w:shd w:val="clear" w:color="auto" w:fill="FFFFFF"/>
              <w:jc w:val="center"/>
            </w:pPr>
          </w:p>
          <w:p w:rsidR="00FD0158" w:rsidRPr="00397877" w:rsidRDefault="00FD0158" w:rsidP="00F30428">
            <w:pPr>
              <w:keepNext/>
              <w:shd w:val="clear" w:color="auto" w:fill="FFFFFF"/>
              <w:jc w:val="center"/>
            </w:pPr>
          </w:p>
          <w:p w:rsidR="00FD0158" w:rsidRPr="00397877" w:rsidRDefault="00FD0158" w:rsidP="00F30428">
            <w:pPr>
              <w:keepNext/>
              <w:shd w:val="clear" w:color="auto" w:fill="FFFFFF"/>
              <w:rPr>
                <w:lang w:val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FD0158" w:rsidRPr="00397877" w:rsidRDefault="00FD0158" w:rsidP="00F30428">
            <w:pPr>
              <w:keepNext/>
              <w:jc w:val="center"/>
            </w:pPr>
            <w:r w:rsidRPr="00397877">
              <w:t>консультант отдела межведомственной координации вопросов демографической и семейной политики Депсоцразвития Югры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D0158" w:rsidRPr="00397877" w:rsidRDefault="00FD0158" w:rsidP="00F30428">
            <w:pPr>
              <w:keepNext/>
              <w:shd w:val="clear" w:color="auto" w:fill="FFFFFF"/>
              <w:jc w:val="center"/>
            </w:pPr>
            <w:r w:rsidRPr="00397877">
              <w:t>Давиденко С.А., директор Депсоцразвития Югры</w:t>
            </w:r>
          </w:p>
          <w:p w:rsidR="00FD0158" w:rsidRPr="00397877" w:rsidRDefault="00FD0158" w:rsidP="00F30428">
            <w:pPr>
              <w:keepNext/>
              <w:shd w:val="clear" w:color="auto" w:fill="FFFFFF"/>
              <w:jc w:val="center"/>
            </w:pPr>
          </w:p>
          <w:p w:rsidR="00FD0158" w:rsidRPr="00397877" w:rsidRDefault="00FD0158" w:rsidP="00F30428">
            <w:pPr>
              <w:keepNext/>
              <w:shd w:val="clear" w:color="auto" w:fill="FFFFFF"/>
              <w:jc w:val="center"/>
            </w:pPr>
          </w:p>
          <w:p w:rsidR="00FD0158" w:rsidRPr="00397877" w:rsidRDefault="00FD0158" w:rsidP="00F30428">
            <w:pPr>
              <w:keepNext/>
              <w:shd w:val="clear" w:color="auto" w:fill="FFFFFF"/>
              <w:jc w:val="center"/>
            </w:pPr>
          </w:p>
          <w:p w:rsidR="00FD0158" w:rsidRPr="00397877" w:rsidRDefault="00FD0158" w:rsidP="00F30428">
            <w:pPr>
              <w:keepNext/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40</w:t>
            </w: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rPr>
                <w:strike/>
                <w:lang w:val="en-US"/>
              </w:rPr>
            </w:pPr>
          </w:p>
        </w:tc>
      </w:tr>
      <w:tr w:rsidR="00FD0158" w:rsidRPr="00397877" w:rsidTr="00F30428">
        <w:tc>
          <w:tcPr>
            <w:tcW w:w="14567" w:type="dxa"/>
            <w:gridSpan w:val="6"/>
            <w:shd w:val="clear" w:color="auto" w:fill="auto"/>
          </w:tcPr>
          <w:p w:rsidR="00FD0158" w:rsidRPr="00397877" w:rsidRDefault="00FD0158" w:rsidP="00F30428">
            <w:pPr>
              <w:keepNext/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 xml:space="preserve">Общие организационные мероприятия по региональному проекту </w:t>
            </w:r>
          </w:p>
        </w:tc>
      </w:tr>
      <w:tr w:rsidR="00FD0158" w:rsidRPr="00397877" w:rsidTr="00F30428">
        <w:tc>
          <w:tcPr>
            <w:tcW w:w="14567" w:type="dxa"/>
            <w:gridSpan w:val="6"/>
            <w:shd w:val="clear" w:color="auto" w:fill="auto"/>
          </w:tcPr>
          <w:p w:rsidR="00FD0158" w:rsidRPr="00397877" w:rsidRDefault="00FD0158" w:rsidP="00F30428">
            <w:pPr>
              <w:keepNext/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Увеличение периода активного долголетия и продолжительности здоровой жизни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keepNext/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3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both"/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Ответственный за достижение результата регионального проекта 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ind w:right="-156"/>
              <w:jc w:val="center"/>
            </w:pPr>
            <w:r w:rsidRPr="00397877">
              <w:t>Добровольский А.А.</w:t>
            </w: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Кольцов В.С.,</w:t>
            </w:r>
          </w:p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заместитель Губернатора Ханты-Мансийского автономного округа –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5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keepNext/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4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Конух С.Е.</w:t>
            </w: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заместитель директора - начальник управления государственной политики в области физической культуры и спорта Департамента физической культуры и спорта Ханты-Мансийского автономного округа – Югры (далее – </w:t>
            </w:r>
            <w:proofErr w:type="spellStart"/>
            <w:r w:rsidRPr="00397877">
              <w:t>Депспорт</w:t>
            </w:r>
            <w:proofErr w:type="spellEnd"/>
            <w:r w:rsidRPr="00397877">
              <w:t xml:space="preserve"> Югры)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  <w:rPr>
                <w:strike/>
              </w:rPr>
            </w:pPr>
            <w:r w:rsidRPr="00397877">
              <w:rPr>
                <w:bCs/>
              </w:rPr>
              <w:t>Южаков Ю.А.,</w:t>
            </w:r>
            <w:r w:rsidRPr="00397877">
              <w:t xml:space="preserve"> </w:t>
            </w:r>
            <w:r w:rsidRPr="00397877">
              <w:rPr>
                <w:bCs/>
              </w:rPr>
              <w:t>заместитель Губернатора Ханты-Мансийского автономного округа -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5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Касьянова Е.В.</w:t>
            </w: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заместитель директора – начальник управления организации медицинской помощи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Добровольский А.А.,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6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Солоневич М.А.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начальник отдела профессионального искусства и народного творчества Департамента культуры Ханты-Мансийского автономного округа – Югры </w:t>
            </w:r>
          </w:p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(далее – </w:t>
            </w:r>
            <w:proofErr w:type="spellStart"/>
            <w:r w:rsidRPr="00397877">
              <w:t>Депкультуры</w:t>
            </w:r>
            <w:proofErr w:type="spellEnd"/>
            <w:r w:rsidRPr="00397877">
              <w:t xml:space="preserve"> Югры)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Казначеева Н.М., директор </w:t>
            </w:r>
            <w:proofErr w:type="spellStart"/>
            <w:r w:rsidRPr="00397877">
              <w:t>Депкультуры</w:t>
            </w:r>
            <w:proofErr w:type="spellEnd"/>
            <w:r w:rsidRPr="00397877">
              <w:t xml:space="preserve">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7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  <w:r w:rsidRPr="00397877">
              <w:t>Куликов Д.В.</w:t>
            </w: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  <w:r w:rsidRPr="00397877">
              <w:t xml:space="preserve">начальник отдела молодежной политики Департамента образования и молодежной политики Ханты-Мансийского автономного округа – Югры  </w:t>
            </w: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  <w:r w:rsidRPr="00397877">
              <w:t xml:space="preserve">(далее – </w:t>
            </w:r>
            <w:proofErr w:type="spellStart"/>
            <w:r w:rsidRPr="00397877">
              <w:t>Депобразования</w:t>
            </w:r>
            <w:proofErr w:type="spellEnd"/>
            <w:r w:rsidRPr="00397877">
              <w:t xml:space="preserve"> и молодежи Югры)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  <w:r w:rsidRPr="00397877">
              <w:t xml:space="preserve">Дренин А.А., директор </w:t>
            </w:r>
            <w:proofErr w:type="spellStart"/>
            <w:r w:rsidRPr="00397877">
              <w:t>Депобразования</w:t>
            </w:r>
            <w:proofErr w:type="spellEnd"/>
            <w:r w:rsidRPr="00397877">
              <w:t xml:space="preserve"> и молодежи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8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  <w:proofErr w:type="spellStart"/>
            <w:r w:rsidRPr="00397877">
              <w:t>Лисютина</w:t>
            </w:r>
            <w:proofErr w:type="spellEnd"/>
            <w:r w:rsidRPr="00397877">
              <w:t xml:space="preserve"> И.Б.</w:t>
            </w: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  <w:rPr>
                <w:strike/>
              </w:rPr>
            </w:pP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  <w:r w:rsidRPr="00397877">
              <w:t>заместитель начальника Управления по обеспечению гражданских инициатив – начальник отдела по работе с институтами гражданского общества и поддержке инициатив по развитию общественных отношений Департамента общественных и внешних связей Ханты-Мансийского автономного округа – Югры</w:t>
            </w: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  <w:r w:rsidRPr="00397877">
              <w:t xml:space="preserve"> (далее – </w:t>
            </w:r>
            <w:proofErr w:type="spellStart"/>
            <w:r w:rsidRPr="00397877">
              <w:t>Депобщественных</w:t>
            </w:r>
            <w:proofErr w:type="spellEnd"/>
            <w:r w:rsidRPr="00397877">
              <w:t xml:space="preserve"> и внешних связей Югры)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  <w:r w:rsidRPr="00397877">
              <w:t xml:space="preserve">Репин К.С., первый заместитель директора </w:t>
            </w:r>
            <w:proofErr w:type="spellStart"/>
            <w:r w:rsidRPr="00397877">
              <w:t>Депобщественных</w:t>
            </w:r>
            <w:proofErr w:type="spellEnd"/>
            <w:r w:rsidRPr="00397877">
              <w:t xml:space="preserve"> и внешних связей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9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  <w:r w:rsidRPr="00397877">
              <w:t>Архипова Э.П.</w:t>
            </w: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  <w:r w:rsidRPr="00397877">
              <w:t>начальник управления социального обслуживания населения Депсоцразвития Югры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  <w:r w:rsidRPr="00397877">
              <w:t>Пономарева Т.А., первый заместитель директора Депсоцразвития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1</w:t>
            </w:r>
            <w:r w:rsidRPr="00397877">
              <w:rPr>
                <w:rFonts w:eastAsia="Calibri"/>
                <w:lang w:val="en-US"/>
              </w:rPr>
              <w:t>0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  <w:r w:rsidRPr="00397877">
              <w:t>Зюбин А.А.</w:t>
            </w: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  <w:r w:rsidRPr="00397877">
              <w:t xml:space="preserve">начальник отдела экономики на транспорте Департамента дорожного хозяйства и транспорта Ханты-Мансийского автономного округа – Югры (далее – </w:t>
            </w:r>
            <w:proofErr w:type="spellStart"/>
            <w:r w:rsidRPr="00397877">
              <w:t>Депдорхоз</w:t>
            </w:r>
            <w:proofErr w:type="spellEnd"/>
            <w:r w:rsidRPr="00397877">
              <w:t xml:space="preserve"> и транспорта Югры)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  <w:r w:rsidRPr="00397877">
              <w:t xml:space="preserve">Гребешок К.С., директор </w:t>
            </w:r>
            <w:proofErr w:type="spellStart"/>
            <w:r w:rsidRPr="00397877">
              <w:t>Депдорхоз</w:t>
            </w:r>
            <w:proofErr w:type="spellEnd"/>
            <w:r w:rsidRPr="00397877">
              <w:t xml:space="preserve"> и транспорта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contextualSpacing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11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Миллер Е.В.</w:t>
            </w: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начальник отдела развития потребительского рынка Департамента экономического развития Ханты-Мансийского автономного округа – Югры</w:t>
            </w: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proofErr w:type="spellStart"/>
            <w:r w:rsidRPr="00397877">
              <w:t>Милькис</w:t>
            </w:r>
            <w:proofErr w:type="spellEnd"/>
            <w:r w:rsidRPr="00397877">
              <w:t xml:space="preserve"> Н.А., директор Департамента экономического развития – заместитель Губернатора Ханты-Мансийского автономного округа –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12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Пальчиков Н.Н.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глава города Когалыма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заместитель  директора – начальник управления государственной политики в области физической культуры и спорта </w:t>
            </w:r>
            <w:proofErr w:type="spellStart"/>
            <w:r w:rsidRPr="00397877">
              <w:rPr>
                <w:color w:val="000000"/>
              </w:rPr>
              <w:t>Депспорт</w:t>
            </w:r>
            <w:proofErr w:type="spellEnd"/>
            <w:r w:rsidRPr="00397877">
              <w:rPr>
                <w:color w:val="000000"/>
              </w:rPr>
              <w:t xml:space="preserve">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13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proofErr w:type="spellStart"/>
            <w:r w:rsidRPr="00397877">
              <w:t>Сурцев</w:t>
            </w:r>
            <w:proofErr w:type="spellEnd"/>
            <w:r w:rsidRPr="00397877">
              <w:t xml:space="preserve"> Б.Ф.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глава города </w:t>
            </w:r>
            <w:proofErr w:type="spellStart"/>
            <w:r w:rsidRPr="00397877">
              <w:t>Лангепаса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заместитель  директора – начальник управления государственной политики в области физической культуры и спорта </w:t>
            </w:r>
            <w:proofErr w:type="spellStart"/>
            <w:r w:rsidRPr="00397877">
              <w:rPr>
                <w:color w:val="000000"/>
              </w:rPr>
              <w:t>Депспорт</w:t>
            </w:r>
            <w:proofErr w:type="spellEnd"/>
            <w:r w:rsidRPr="00397877">
              <w:rPr>
                <w:color w:val="000000"/>
              </w:rPr>
              <w:t xml:space="preserve">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14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Дейнека О.А.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глава города </w:t>
            </w:r>
            <w:proofErr w:type="spellStart"/>
            <w:r w:rsidRPr="00397877">
              <w:t>Мегиона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заместитель  директора – начальник управления государственной политики в области физической культуры и спорта </w:t>
            </w:r>
            <w:proofErr w:type="spellStart"/>
            <w:r w:rsidRPr="00397877">
              <w:rPr>
                <w:color w:val="000000"/>
              </w:rPr>
              <w:t>Депспорт</w:t>
            </w:r>
            <w:proofErr w:type="spellEnd"/>
            <w:r w:rsidRPr="00397877">
              <w:rPr>
                <w:color w:val="000000"/>
              </w:rPr>
              <w:t xml:space="preserve">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15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Дегтярёв С.Ю.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глава города Нефтеюганска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заместитель  директора – начальник управления государственной политики в области физической культуры и спорта </w:t>
            </w:r>
            <w:proofErr w:type="spellStart"/>
            <w:r w:rsidRPr="00397877">
              <w:rPr>
                <w:color w:val="000000"/>
              </w:rPr>
              <w:t>Депспорт</w:t>
            </w:r>
            <w:proofErr w:type="spellEnd"/>
            <w:r w:rsidRPr="00397877">
              <w:rPr>
                <w:color w:val="000000"/>
              </w:rPr>
              <w:t xml:space="preserve">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16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Тихонов В.В.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глава города Нижневартовска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заместитель  директора – начальник управления государственной политики в области физической культуры и спорта </w:t>
            </w:r>
            <w:proofErr w:type="spellStart"/>
            <w:r w:rsidRPr="00397877">
              <w:rPr>
                <w:color w:val="000000"/>
              </w:rPr>
              <w:t>Депспорт</w:t>
            </w:r>
            <w:proofErr w:type="spellEnd"/>
            <w:r w:rsidRPr="00397877">
              <w:rPr>
                <w:color w:val="000000"/>
              </w:rPr>
              <w:t xml:space="preserve">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17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Ямашев И.П.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глава города </w:t>
            </w:r>
            <w:proofErr w:type="spellStart"/>
            <w:r w:rsidRPr="00397877">
              <w:t>Нягани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заместитель  директора – начальник управления государственной политики в области физической культуры и спорта </w:t>
            </w:r>
            <w:proofErr w:type="spellStart"/>
            <w:r w:rsidRPr="00397877">
              <w:rPr>
                <w:color w:val="000000"/>
              </w:rPr>
              <w:t>Депспорт</w:t>
            </w:r>
            <w:proofErr w:type="spellEnd"/>
            <w:r w:rsidRPr="00397877">
              <w:rPr>
                <w:color w:val="000000"/>
              </w:rPr>
              <w:t xml:space="preserve">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18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Морозов А.Н.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proofErr w:type="spellStart"/>
            <w:r w:rsidRPr="00397877">
              <w:t>и.о</w:t>
            </w:r>
            <w:proofErr w:type="spellEnd"/>
            <w:r w:rsidRPr="00397877">
              <w:t xml:space="preserve">. главы города </w:t>
            </w:r>
            <w:proofErr w:type="spellStart"/>
            <w:r w:rsidRPr="00397877">
              <w:t>Пыть-Ях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заместитель  директора – начальник управления государственной политики в области физической культуры и спорта </w:t>
            </w:r>
            <w:proofErr w:type="spellStart"/>
            <w:r w:rsidRPr="00397877">
              <w:rPr>
                <w:color w:val="000000"/>
              </w:rPr>
              <w:t>Депспорт</w:t>
            </w:r>
            <w:proofErr w:type="spellEnd"/>
            <w:r w:rsidRPr="00397877">
              <w:rPr>
                <w:color w:val="000000"/>
              </w:rPr>
              <w:t xml:space="preserve">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19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Шувалов В.Н.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глава города Сургута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заместитель  директора – начальник управления государственной политики в области физической культуры и спорта </w:t>
            </w:r>
            <w:proofErr w:type="spellStart"/>
            <w:r w:rsidRPr="00397877">
              <w:rPr>
                <w:color w:val="000000"/>
              </w:rPr>
              <w:t>Депспорт</w:t>
            </w:r>
            <w:proofErr w:type="spellEnd"/>
            <w:r w:rsidRPr="00397877">
              <w:rPr>
                <w:color w:val="000000"/>
              </w:rPr>
              <w:t xml:space="preserve">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2</w:t>
            </w:r>
            <w:r w:rsidRPr="00397877">
              <w:rPr>
                <w:rFonts w:eastAsia="Calibri"/>
                <w:lang w:val="en-US"/>
              </w:rPr>
              <w:t>0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Иванов А.В.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глава города </w:t>
            </w:r>
            <w:proofErr w:type="spellStart"/>
            <w:r w:rsidRPr="00397877">
              <w:t>Урай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заместитель  директора – начальник управления государственной политики в области физической культуры и спорта </w:t>
            </w:r>
            <w:proofErr w:type="spellStart"/>
            <w:r w:rsidRPr="00397877">
              <w:rPr>
                <w:color w:val="000000"/>
              </w:rPr>
              <w:t>Депспорт</w:t>
            </w:r>
            <w:proofErr w:type="spellEnd"/>
            <w:r w:rsidRPr="00397877">
              <w:rPr>
                <w:color w:val="000000"/>
              </w:rPr>
              <w:t xml:space="preserve">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2</w:t>
            </w:r>
            <w:r w:rsidRPr="00397877">
              <w:rPr>
                <w:rFonts w:eastAsia="Calibri"/>
                <w:lang w:val="en-US"/>
              </w:rPr>
              <w:t>1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proofErr w:type="spellStart"/>
            <w:r w:rsidRPr="00397877">
              <w:t>Ряшин</w:t>
            </w:r>
            <w:proofErr w:type="spellEnd"/>
            <w:r w:rsidRPr="00397877">
              <w:t xml:space="preserve"> М.П.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глава города Ханты-Мансийска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заместитель  директора – начальник управления государственной политики в области физической культуры и спорта </w:t>
            </w:r>
            <w:proofErr w:type="spellStart"/>
            <w:r w:rsidRPr="00397877">
              <w:rPr>
                <w:color w:val="000000"/>
              </w:rPr>
              <w:t>Депспорт</w:t>
            </w:r>
            <w:proofErr w:type="spellEnd"/>
            <w:r w:rsidRPr="00397877">
              <w:rPr>
                <w:color w:val="000000"/>
              </w:rPr>
              <w:t xml:space="preserve">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2</w:t>
            </w:r>
            <w:r w:rsidRPr="00397877">
              <w:rPr>
                <w:rFonts w:eastAsia="Calibri"/>
                <w:lang w:val="en-US"/>
              </w:rPr>
              <w:t>2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Фомин В.И.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глава Березовского района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заместитель  директора – начальник управления государственной политики в области физической культуры и спорта </w:t>
            </w:r>
            <w:proofErr w:type="spellStart"/>
            <w:r w:rsidRPr="00397877">
              <w:rPr>
                <w:color w:val="000000"/>
              </w:rPr>
              <w:t>Депспорт</w:t>
            </w:r>
            <w:proofErr w:type="spellEnd"/>
            <w:r w:rsidRPr="00397877">
              <w:rPr>
                <w:color w:val="000000"/>
              </w:rPr>
              <w:t xml:space="preserve">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2</w:t>
            </w:r>
            <w:r w:rsidRPr="00397877">
              <w:rPr>
                <w:rFonts w:eastAsia="Calibri"/>
                <w:lang w:val="en-US"/>
              </w:rPr>
              <w:t>3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Дубовик А.В.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глава </w:t>
            </w:r>
            <w:proofErr w:type="spellStart"/>
            <w:r w:rsidRPr="00397877">
              <w:t>Кондинского</w:t>
            </w:r>
            <w:proofErr w:type="spellEnd"/>
            <w:r w:rsidRPr="00397877">
              <w:t xml:space="preserve"> района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заместитель  директора – начальник управления государственной политики в области физической культуры и спорта </w:t>
            </w:r>
            <w:proofErr w:type="spellStart"/>
            <w:r w:rsidRPr="00397877">
              <w:rPr>
                <w:color w:val="000000"/>
              </w:rPr>
              <w:t>Депспорт</w:t>
            </w:r>
            <w:proofErr w:type="spellEnd"/>
            <w:r w:rsidRPr="00397877">
              <w:rPr>
                <w:color w:val="000000"/>
              </w:rPr>
              <w:t xml:space="preserve">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2</w:t>
            </w:r>
            <w:r w:rsidRPr="00397877">
              <w:rPr>
                <w:rFonts w:eastAsia="Calibri"/>
                <w:lang w:val="en-US"/>
              </w:rPr>
              <w:t>4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proofErr w:type="spellStart"/>
            <w:r w:rsidRPr="00397877">
              <w:t>Лапковская</w:t>
            </w:r>
            <w:proofErr w:type="spellEnd"/>
            <w:r w:rsidRPr="00397877">
              <w:t xml:space="preserve"> Г.В.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глава </w:t>
            </w:r>
            <w:proofErr w:type="spellStart"/>
            <w:r w:rsidRPr="00397877">
              <w:t>Нефтеюганского</w:t>
            </w:r>
            <w:proofErr w:type="spellEnd"/>
            <w:r w:rsidRPr="00397877">
              <w:t xml:space="preserve"> района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заместитель  директора – начальник управления государственной политики в области физической культуры и спорта </w:t>
            </w:r>
            <w:proofErr w:type="spellStart"/>
            <w:r w:rsidRPr="00397877">
              <w:rPr>
                <w:color w:val="000000"/>
              </w:rPr>
              <w:t>Депспорт</w:t>
            </w:r>
            <w:proofErr w:type="spellEnd"/>
            <w:r w:rsidRPr="00397877">
              <w:rPr>
                <w:color w:val="000000"/>
              </w:rPr>
              <w:t xml:space="preserve">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2</w:t>
            </w:r>
            <w:r w:rsidRPr="00397877">
              <w:rPr>
                <w:rFonts w:eastAsia="Calibri"/>
                <w:lang w:val="en-US"/>
              </w:rPr>
              <w:t>5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Набатов И.А.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глава Советского района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заместитель  директора – начальник управления государственной политики в области физической культуры и спорта </w:t>
            </w:r>
            <w:proofErr w:type="spellStart"/>
            <w:r w:rsidRPr="00397877">
              <w:rPr>
                <w:color w:val="000000"/>
              </w:rPr>
              <w:t>Депспорт</w:t>
            </w:r>
            <w:proofErr w:type="spellEnd"/>
            <w:r w:rsidRPr="00397877">
              <w:rPr>
                <w:color w:val="000000"/>
              </w:rPr>
              <w:t xml:space="preserve">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2</w:t>
            </w:r>
            <w:r w:rsidRPr="00397877">
              <w:rPr>
                <w:rFonts w:eastAsia="Calibri"/>
                <w:lang w:val="en-US"/>
              </w:rPr>
              <w:t>6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Трубецкой А.А.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глава </w:t>
            </w:r>
            <w:proofErr w:type="spellStart"/>
            <w:r w:rsidRPr="00397877">
              <w:t>Сургутского</w:t>
            </w:r>
            <w:proofErr w:type="spellEnd"/>
            <w:r w:rsidRPr="00397877">
              <w:t xml:space="preserve"> района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заместитель  директора – начальник управления государственной политики в области физической культуры и спорта </w:t>
            </w:r>
            <w:proofErr w:type="spellStart"/>
            <w:r w:rsidRPr="00397877">
              <w:rPr>
                <w:color w:val="000000"/>
              </w:rPr>
              <w:t>Депспорт</w:t>
            </w:r>
            <w:proofErr w:type="spellEnd"/>
            <w:r w:rsidRPr="00397877">
              <w:rPr>
                <w:color w:val="000000"/>
              </w:rPr>
              <w:t xml:space="preserve">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2</w:t>
            </w:r>
            <w:r w:rsidRPr="00397877">
              <w:rPr>
                <w:rFonts w:eastAsia="Calibri"/>
                <w:lang w:val="en-US"/>
              </w:rPr>
              <w:t>7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>Бородкин А.В.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глава города </w:t>
            </w:r>
            <w:proofErr w:type="spellStart"/>
            <w:r w:rsidRPr="00397877">
              <w:rPr>
                <w:color w:val="000000"/>
              </w:rPr>
              <w:t>Югорска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заместитель директора – начальник управления государственной политики в области физической культуры и спорта </w:t>
            </w:r>
            <w:proofErr w:type="spellStart"/>
            <w:r w:rsidRPr="00397877">
              <w:rPr>
                <w:color w:val="000000"/>
              </w:rPr>
              <w:t>Депспорт</w:t>
            </w:r>
            <w:proofErr w:type="spellEnd"/>
            <w:r w:rsidRPr="00397877">
              <w:rPr>
                <w:color w:val="000000"/>
              </w:rPr>
              <w:t xml:space="preserve">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2</w:t>
            </w:r>
            <w:r w:rsidRPr="00397877">
              <w:rPr>
                <w:rFonts w:eastAsia="Calibri"/>
                <w:lang w:val="en-US"/>
              </w:rPr>
              <w:t>8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>Маненков С.П.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>глава Белоярского района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заместитель  директора – начальник управления государственной политики в области физической культуры и спорта </w:t>
            </w:r>
            <w:proofErr w:type="spellStart"/>
            <w:r w:rsidRPr="00397877">
              <w:rPr>
                <w:color w:val="000000"/>
              </w:rPr>
              <w:t>Депспорт</w:t>
            </w:r>
            <w:proofErr w:type="spellEnd"/>
            <w:r w:rsidRPr="00397877">
              <w:rPr>
                <w:color w:val="000000"/>
              </w:rPr>
              <w:t xml:space="preserve">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29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proofErr w:type="spellStart"/>
            <w:r w:rsidRPr="00397877">
              <w:rPr>
                <w:color w:val="000000"/>
              </w:rPr>
              <w:t>Гулина</w:t>
            </w:r>
            <w:proofErr w:type="spellEnd"/>
            <w:r w:rsidRPr="00397877">
              <w:rPr>
                <w:color w:val="000000"/>
              </w:rPr>
              <w:t xml:space="preserve"> Н.А.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proofErr w:type="spellStart"/>
            <w:r w:rsidRPr="00397877">
              <w:rPr>
                <w:color w:val="000000"/>
              </w:rPr>
              <w:t>и.о</w:t>
            </w:r>
            <w:proofErr w:type="spellEnd"/>
            <w:r w:rsidRPr="00397877">
              <w:rPr>
                <w:color w:val="000000"/>
              </w:rPr>
              <w:t>. главы города Радужный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заместитель  директора – начальник управления государственной политики в области физической культуры и спорта </w:t>
            </w:r>
            <w:proofErr w:type="spellStart"/>
            <w:r w:rsidRPr="00397877">
              <w:rPr>
                <w:color w:val="000000"/>
              </w:rPr>
              <w:t>Депспорт</w:t>
            </w:r>
            <w:proofErr w:type="spellEnd"/>
            <w:r w:rsidRPr="00397877">
              <w:rPr>
                <w:color w:val="000000"/>
              </w:rPr>
              <w:t xml:space="preserve">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3</w:t>
            </w:r>
            <w:r w:rsidRPr="00397877">
              <w:rPr>
                <w:rFonts w:eastAsia="Calibri"/>
                <w:lang w:val="en-US"/>
              </w:rPr>
              <w:t>0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>Степура В.И.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глава города </w:t>
            </w:r>
            <w:proofErr w:type="spellStart"/>
            <w:r w:rsidRPr="00397877">
              <w:rPr>
                <w:color w:val="000000"/>
              </w:rPr>
              <w:t>Покачи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заместитель  директора – начальник управления государственной политики в области физической культуры и спорта </w:t>
            </w:r>
            <w:proofErr w:type="spellStart"/>
            <w:r w:rsidRPr="00397877">
              <w:rPr>
                <w:color w:val="000000"/>
              </w:rPr>
              <w:t>Депспорт</w:t>
            </w:r>
            <w:proofErr w:type="spellEnd"/>
            <w:r w:rsidRPr="00397877">
              <w:rPr>
                <w:color w:val="000000"/>
              </w:rPr>
              <w:t xml:space="preserve">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3</w:t>
            </w:r>
            <w:r w:rsidRPr="00397877">
              <w:rPr>
                <w:rFonts w:eastAsia="Calibri"/>
                <w:lang w:val="en-US"/>
              </w:rPr>
              <w:t>1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proofErr w:type="spellStart"/>
            <w:r w:rsidRPr="00397877">
              <w:rPr>
                <w:color w:val="000000"/>
              </w:rPr>
              <w:t>Саломатин</w:t>
            </w:r>
            <w:proofErr w:type="spellEnd"/>
            <w:r w:rsidRPr="00397877">
              <w:rPr>
                <w:color w:val="000000"/>
              </w:rPr>
              <w:t xml:space="preserve"> Б.А.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глава </w:t>
            </w:r>
            <w:proofErr w:type="spellStart"/>
            <w:r w:rsidRPr="00397877">
              <w:rPr>
                <w:color w:val="000000"/>
              </w:rPr>
              <w:t>Нижневартовского</w:t>
            </w:r>
            <w:proofErr w:type="spellEnd"/>
            <w:r w:rsidRPr="00397877">
              <w:rPr>
                <w:color w:val="000000"/>
              </w:rPr>
              <w:t xml:space="preserve"> района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заместитель  директора – начальник управления государственной политики в области физической культуры и спорта </w:t>
            </w:r>
            <w:proofErr w:type="spellStart"/>
            <w:r w:rsidRPr="00397877">
              <w:rPr>
                <w:color w:val="000000"/>
              </w:rPr>
              <w:t>Депспорт</w:t>
            </w:r>
            <w:proofErr w:type="spellEnd"/>
            <w:r w:rsidRPr="00397877">
              <w:rPr>
                <w:color w:val="000000"/>
              </w:rPr>
              <w:t xml:space="preserve">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32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proofErr w:type="spellStart"/>
            <w:r w:rsidRPr="00397877">
              <w:rPr>
                <w:color w:val="000000"/>
              </w:rPr>
              <w:t>Куташова</w:t>
            </w:r>
            <w:proofErr w:type="spellEnd"/>
            <w:r w:rsidRPr="00397877">
              <w:rPr>
                <w:color w:val="000000"/>
              </w:rPr>
              <w:t xml:space="preserve"> А.П.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>глава Октябрьского района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заместитель  директора – начальник управления государственной политики в области физической культуры и спорта </w:t>
            </w:r>
            <w:proofErr w:type="spellStart"/>
            <w:r w:rsidRPr="00397877">
              <w:rPr>
                <w:color w:val="000000"/>
              </w:rPr>
              <w:t>Депспорт</w:t>
            </w:r>
            <w:proofErr w:type="spellEnd"/>
            <w:r w:rsidRPr="00397877">
              <w:rPr>
                <w:color w:val="000000"/>
              </w:rPr>
              <w:t xml:space="preserve">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33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proofErr w:type="spellStart"/>
            <w:r w:rsidRPr="00397877">
              <w:rPr>
                <w:color w:val="000000"/>
              </w:rPr>
              <w:t>Минулин</w:t>
            </w:r>
            <w:proofErr w:type="spellEnd"/>
            <w:r w:rsidRPr="00397877">
              <w:rPr>
                <w:color w:val="000000"/>
              </w:rPr>
              <w:t xml:space="preserve"> К.Р.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>глава Ханты-Мансийского района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заместитель  директора – начальник управления государственной политики в области физической культуры и спорта </w:t>
            </w:r>
            <w:proofErr w:type="spellStart"/>
            <w:r w:rsidRPr="00397877">
              <w:rPr>
                <w:color w:val="000000"/>
              </w:rPr>
              <w:t>Депспорт</w:t>
            </w:r>
            <w:proofErr w:type="spellEnd"/>
            <w:r w:rsidRPr="00397877">
              <w:rPr>
                <w:color w:val="000000"/>
              </w:rPr>
              <w:t xml:space="preserve">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14567" w:type="dxa"/>
            <w:gridSpan w:val="6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Создание системы долговременного ухода за гражданами пожилого возраста и инвалидами,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</w:tc>
      </w:tr>
      <w:tr w:rsidR="00FD0158" w:rsidRPr="00397877" w:rsidTr="00F30428">
        <w:trPr>
          <w:trHeight w:val="751"/>
        </w:trPr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34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both"/>
              <w:rPr>
                <w:rFonts w:eastAsia="Calibri"/>
              </w:rPr>
            </w:pPr>
            <w:r w:rsidRPr="00397877">
              <w:rPr>
                <w:rFonts w:eastAsia="Calibri"/>
              </w:rPr>
              <w:t xml:space="preserve">Ответственный за достижение результата регионального проекта 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Пономарева Т.А.</w:t>
            </w: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первый заместитель директора Депсоцразвития Югры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Давиденко С.А.,</w:t>
            </w:r>
          </w:p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директор Депсоцразвития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20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35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both"/>
              <w:rPr>
                <w:rFonts w:eastAsia="Calibri"/>
              </w:rPr>
            </w:pPr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Архипова Э.П.</w:t>
            </w: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начальник управления социального обслуживания населения Депсоцразвития Югры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Пономарева Т.А., первый заместитель директора Депсоцразвития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3</w:t>
            </w:r>
            <w:r w:rsidRPr="00397877">
              <w:rPr>
                <w:rFonts w:eastAsia="Calibri"/>
                <w:lang w:val="en-US"/>
              </w:rPr>
              <w:t>6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both"/>
              <w:rPr>
                <w:rFonts w:eastAsia="Calibri"/>
              </w:rPr>
            </w:pPr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Касьянова Е.В.</w:t>
            </w: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заместитель директора – начальник управления организации медицинской помощи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Добровольский А.А.,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3</w:t>
            </w:r>
            <w:r w:rsidRPr="00397877">
              <w:rPr>
                <w:rFonts w:eastAsia="Calibri"/>
                <w:lang w:val="en-US"/>
              </w:rPr>
              <w:t>7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both"/>
              <w:rPr>
                <w:rFonts w:eastAsia="Calibri"/>
              </w:rPr>
            </w:pPr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Котов А.М.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начальник отдела цифровых технологий социальной сферы управления развития цифровых технологий Департамента информационных технологий и цифрового развития Ханты-Мансийского автономного округа – Югры (далее – </w:t>
            </w:r>
            <w:proofErr w:type="spellStart"/>
            <w:r w:rsidRPr="00397877">
              <w:t>Депинформтехнологий</w:t>
            </w:r>
            <w:proofErr w:type="spellEnd"/>
            <w:r w:rsidRPr="00397877">
              <w:t xml:space="preserve"> Югры)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ind w:right="-108"/>
              <w:jc w:val="center"/>
            </w:pPr>
            <w:proofErr w:type="spellStart"/>
            <w:r w:rsidRPr="00397877">
              <w:t>Ципорин</w:t>
            </w:r>
            <w:proofErr w:type="spellEnd"/>
            <w:r w:rsidRPr="00397877">
              <w:t xml:space="preserve"> П.И., директор </w:t>
            </w:r>
            <w:proofErr w:type="spellStart"/>
            <w:r w:rsidRPr="00397877">
              <w:t>Депинформтехнологий</w:t>
            </w:r>
            <w:proofErr w:type="spellEnd"/>
            <w:r w:rsidRPr="00397877">
              <w:t xml:space="preserve">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14567" w:type="dxa"/>
            <w:gridSpan w:val="6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Содействие приведению организаций социального обслуживания в надлежащее состояние, а также ликвидации очередей в них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38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both"/>
              <w:rPr>
                <w:rFonts w:eastAsia="Calibri"/>
              </w:rPr>
            </w:pPr>
            <w:r w:rsidRPr="00397877">
              <w:rPr>
                <w:rFonts w:eastAsia="Calibri"/>
              </w:rPr>
              <w:t xml:space="preserve">Ответственный за достижение результата регионального проекта 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Пономарева Т.А.</w:t>
            </w: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первый заместитель директора Депсоцразвития Югры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Давиденко С.А.,</w:t>
            </w:r>
          </w:p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директор Депсоцразвития Югры </w:t>
            </w:r>
            <w:proofErr w:type="spellStart"/>
            <w:r w:rsidRPr="00397877">
              <w:t>Югры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20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39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both"/>
              <w:rPr>
                <w:rFonts w:eastAsia="Calibri"/>
              </w:rPr>
            </w:pPr>
            <w:r w:rsidRPr="00397877">
              <w:rPr>
                <w:rFonts w:eastAsia="Calibri"/>
              </w:rPr>
              <w:t>Участник регионального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Архипова Э.П.</w:t>
            </w:r>
          </w:p>
          <w:p w:rsidR="00FD0158" w:rsidRPr="00397877" w:rsidRDefault="00FD0158" w:rsidP="00F30428">
            <w:pPr>
              <w:shd w:val="clear" w:color="auto" w:fill="FFFFFF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начальник управления социального обслуживания населения Депсоцразвития Югры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>Пономарева Т.А., первый заместитель директора Депсоцразвития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  <w:rPr>
                <w:i/>
              </w:rPr>
            </w:pPr>
            <w:r w:rsidRPr="00397877">
              <w:t>10</w:t>
            </w:r>
          </w:p>
        </w:tc>
      </w:tr>
      <w:tr w:rsidR="00FD0158" w:rsidRPr="00397877" w:rsidTr="00F30428">
        <w:tc>
          <w:tcPr>
            <w:tcW w:w="14567" w:type="dxa"/>
            <w:gridSpan w:val="6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</w:pPr>
            <w:r w:rsidRPr="00397877">
              <w:t xml:space="preserve">Организация мероприятий по профессиональному обучению и дополнительному профессиональному образованию лиц </w:t>
            </w:r>
            <w:proofErr w:type="spellStart"/>
            <w:r w:rsidRPr="00397877">
              <w:t>предпенсионного</w:t>
            </w:r>
            <w:proofErr w:type="spellEnd"/>
            <w:r w:rsidRPr="00397877">
              <w:t xml:space="preserve"> возраста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4</w:t>
            </w:r>
            <w:r w:rsidRPr="00397877">
              <w:rPr>
                <w:rFonts w:eastAsia="Calibri"/>
                <w:lang w:val="en-US"/>
              </w:rPr>
              <w:t>0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Ответственный за достижение результата проекта 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Варлаков А.П.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директор Департамента труда и занятости населения Ханты-Мансийского автономного округа – Югры (далее –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Дептруда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и занятости Югры)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Бухтин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Г.Ф., первый заместитель Губернатора Ханты-Мансийского автономного округа –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20</w:t>
            </w:r>
          </w:p>
        </w:tc>
      </w:tr>
      <w:tr w:rsidR="00FD0158" w:rsidRPr="00397877" w:rsidTr="00F30428">
        <w:trPr>
          <w:trHeight w:val="652"/>
        </w:trPr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41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Участник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Титорова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Е.И.</w:t>
            </w:r>
          </w:p>
          <w:p w:rsidR="00FD0158" w:rsidRPr="00397877" w:rsidRDefault="00FD0158" w:rsidP="00F30428">
            <w:pPr>
              <w:shd w:val="clear" w:color="auto" w:fill="FFFFFF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</w:p>
          <w:p w:rsidR="00FD0158" w:rsidRPr="00397877" w:rsidRDefault="00FD0158" w:rsidP="00F30428">
            <w:pPr>
              <w:shd w:val="clear" w:color="auto" w:fill="FFFFFF"/>
              <w:jc w:val="center"/>
              <w:rPr>
                <w:rFonts w:eastAsia="Arial Unicode MS"/>
                <w:bCs/>
                <w:color w:val="000000"/>
                <w:u w:color="000000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начальник Управления занятости населения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Дептруда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и занятости Югры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Варлаков А.П., директор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Дептруда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и занятости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10</w:t>
            </w:r>
          </w:p>
        </w:tc>
      </w:tr>
      <w:tr w:rsidR="00FD0158" w:rsidRPr="00397877" w:rsidTr="00F30428">
        <w:tc>
          <w:tcPr>
            <w:tcW w:w="669" w:type="dxa"/>
            <w:shd w:val="clear" w:color="auto" w:fill="auto"/>
          </w:tcPr>
          <w:p w:rsidR="00FD0158" w:rsidRPr="00397877" w:rsidRDefault="00FD0158" w:rsidP="00F30428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97877">
              <w:rPr>
                <w:rFonts w:eastAsia="Calibri"/>
              </w:rPr>
              <w:t>42</w:t>
            </w:r>
          </w:p>
        </w:tc>
        <w:tc>
          <w:tcPr>
            <w:tcW w:w="2841" w:type="dxa"/>
            <w:shd w:val="clear" w:color="auto" w:fill="auto"/>
          </w:tcPr>
          <w:p w:rsidR="00FD0158" w:rsidRPr="00397877" w:rsidRDefault="00FD0158" w:rsidP="00F30428">
            <w:pPr>
              <w:keepNext/>
              <w:shd w:val="clear" w:color="auto" w:fill="FFFFFF"/>
              <w:jc w:val="both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Участник проекта</w:t>
            </w:r>
          </w:p>
        </w:tc>
        <w:tc>
          <w:tcPr>
            <w:tcW w:w="2552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Канюкова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Н. Н.</w:t>
            </w:r>
          </w:p>
        </w:tc>
        <w:tc>
          <w:tcPr>
            <w:tcW w:w="396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начальник отдела профессиональной ориентации и профессионального обучения Управления занятости населения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Дептруда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и занятости Югры</w:t>
            </w:r>
          </w:p>
        </w:tc>
        <w:tc>
          <w:tcPr>
            <w:tcW w:w="2977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Титорова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Е.И, начальник Управления занятости населения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Дептруда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и занятости Югры</w:t>
            </w:r>
          </w:p>
        </w:tc>
        <w:tc>
          <w:tcPr>
            <w:tcW w:w="1559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10</w:t>
            </w:r>
          </w:p>
        </w:tc>
      </w:tr>
    </w:tbl>
    <w:p w:rsidR="00FD0158" w:rsidRPr="00397877" w:rsidRDefault="00FD0158" w:rsidP="00FD0158"/>
    <w:p w:rsidR="00FD0158" w:rsidRPr="00397877" w:rsidRDefault="00FD0158" w:rsidP="00FD0158"/>
    <w:p w:rsidR="00FD0158" w:rsidRPr="00397877" w:rsidRDefault="00FD0158" w:rsidP="00FD0158">
      <w:pPr>
        <w:pageBreakBefore/>
        <w:spacing w:after="200" w:line="276" w:lineRule="auto"/>
        <w:jc w:val="right"/>
      </w:pPr>
      <w:r w:rsidRPr="00397877">
        <w:t>ПРИЛОЖЕНИЕ 1</w:t>
      </w:r>
      <w:r w:rsidRPr="00397877">
        <w:br/>
        <w:t>к паспорту регионального проекта «Старшее поколение»</w:t>
      </w:r>
    </w:p>
    <w:p w:rsidR="00FD0158" w:rsidRPr="00397877" w:rsidRDefault="00FD0158" w:rsidP="00FD0158">
      <w:pPr>
        <w:spacing w:after="200" w:line="276" w:lineRule="auto"/>
        <w:ind w:left="720"/>
        <w:jc w:val="center"/>
        <w:rPr>
          <w:b/>
        </w:rPr>
      </w:pPr>
    </w:p>
    <w:p w:rsidR="00FD0158" w:rsidRPr="00397877" w:rsidRDefault="00FD0158" w:rsidP="00FD0158">
      <w:pPr>
        <w:spacing w:after="200" w:line="276" w:lineRule="auto"/>
        <w:ind w:left="720"/>
        <w:jc w:val="center"/>
        <w:rPr>
          <w:b/>
        </w:rPr>
      </w:pPr>
      <w:r w:rsidRPr="00397877">
        <w:rPr>
          <w:b/>
        </w:rPr>
        <w:t>План мероприятий по реализации проекта Ханты-Мансийского автономного округа - Югры</w:t>
      </w:r>
    </w:p>
    <w:tbl>
      <w:tblPr>
        <w:tblW w:w="5193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1"/>
        <w:gridCol w:w="4847"/>
        <w:gridCol w:w="1443"/>
        <w:gridCol w:w="1584"/>
        <w:gridCol w:w="2735"/>
        <w:gridCol w:w="2459"/>
        <w:gridCol w:w="1173"/>
      </w:tblGrid>
      <w:tr w:rsidR="00FD0158" w:rsidRPr="00397877" w:rsidTr="00F30428">
        <w:trPr>
          <w:trHeight w:val="540"/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№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п/п</w:t>
            </w:r>
          </w:p>
        </w:tc>
        <w:tc>
          <w:tcPr>
            <w:tcW w:w="4680" w:type="dxa"/>
            <w:vMerge w:val="restart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Наименование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результата, мероприятия,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контрольной точки</w:t>
            </w:r>
          </w:p>
        </w:tc>
        <w:tc>
          <w:tcPr>
            <w:tcW w:w="2923" w:type="dxa"/>
            <w:gridSpan w:val="2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Сроки реализации</w:t>
            </w:r>
          </w:p>
        </w:tc>
        <w:tc>
          <w:tcPr>
            <w:tcW w:w="2641" w:type="dxa"/>
            <w:vMerge w:val="restart"/>
            <w:shd w:val="clear" w:color="auto" w:fill="auto"/>
            <w:vAlign w:val="center"/>
          </w:tcPr>
          <w:p w:rsidR="00FD0158" w:rsidRPr="00397877" w:rsidRDefault="00FD0158" w:rsidP="00F30428">
            <w:pPr>
              <w:ind w:left="-57" w:right="-28"/>
              <w:jc w:val="center"/>
            </w:pPr>
            <w:r w:rsidRPr="00397877">
              <w:t>Ответственный исполнитель</w:t>
            </w:r>
          </w:p>
        </w:tc>
        <w:tc>
          <w:tcPr>
            <w:tcW w:w="2374" w:type="dxa"/>
            <w:vMerge w:val="restart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Вид документа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и характеристика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результата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Уровень контроля</w:t>
            </w:r>
          </w:p>
        </w:tc>
      </w:tr>
      <w:tr w:rsidR="00FD0158" w:rsidRPr="00397877" w:rsidTr="00F30428">
        <w:trPr>
          <w:trHeight w:val="435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  <w:rPr>
                <w:highlight w:val="yellow"/>
              </w:rPr>
            </w:pPr>
          </w:p>
        </w:tc>
        <w:tc>
          <w:tcPr>
            <w:tcW w:w="4680" w:type="dxa"/>
            <w:vMerge/>
            <w:vAlign w:val="center"/>
          </w:tcPr>
          <w:p w:rsidR="00FD0158" w:rsidRPr="00397877" w:rsidRDefault="00FD0158" w:rsidP="00F30428">
            <w:pPr>
              <w:jc w:val="center"/>
              <w:rPr>
                <w:highlight w:val="yellow"/>
              </w:rPr>
            </w:pPr>
          </w:p>
        </w:tc>
        <w:tc>
          <w:tcPr>
            <w:tcW w:w="1393" w:type="dxa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Начало</w:t>
            </w:r>
          </w:p>
        </w:tc>
        <w:tc>
          <w:tcPr>
            <w:tcW w:w="1530" w:type="dxa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Окончание</w:t>
            </w:r>
          </w:p>
        </w:tc>
        <w:tc>
          <w:tcPr>
            <w:tcW w:w="2641" w:type="dxa"/>
            <w:vMerge/>
            <w:shd w:val="clear" w:color="auto" w:fill="auto"/>
            <w:vAlign w:val="center"/>
          </w:tcPr>
          <w:p w:rsidR="00FD0158" w:rsidRPr="00397877" w:rsidRDefault="00FD0158" w:rsidP="00F30428">
            <w:pPr>
              <w:ind w:left="-57" w:right="-28"/>
              <w:jc w:val="center"/>
              <w:rPr>
                <w:highlight w:val="yellow"/>
              </w:rPr>
            </w:pPr>
          </w:p>
        </w:tc>
        <w:tc>
          <w:tcPr>
            <w:tcW w:w="2374" w:type="dxa"/>
            <w:vMerge/>
            <w:shd w:val="clear" w:color="auto" w:fill="auto"/>
            <w:vAlign w:val="center"/>
          </w:tcPr>
          <w:p w:rsidR="00FD0158" w:rsidRPr="00397877" w:rsidRDefault="00FD0158" w:rsidP="00F30428">
            <w:pPr>
              <w:rPr>
                <w:highlight w:val="yellow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  <w:rPr>
                <w:highlight w:val="yellow"/>
              </w:rPr>
            </w:pP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</w:t>
            </w:r>
          </w:p>
        </w:tc>
        <w:tc>
          <w:tcPr>
            <w:tcW w:w="13751" w:type="dxa"/>
            <w:gridSpan w:val="6"/>
            <w:shd w:val="clear" w:color="auto" w:fill="auto"/>
          </w:tcPr>
          <w:p w:rsidR="00FD0158" w:rsidRPr="00397877" w:rsidRDefault="00FD0158" w:rsidP="00F30428">
            <w:pPr>
              <w:ind w:left="85" w:right="-28"/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Увеличение периода активного долголетия и продолжительности здоровой жизни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Результат:</w:t>
            </w:r>
          </w:p>
          <w:p w:rsidR="00FD0158" w:rsidRPr="00397877" w:rsidRDefault="00FD0158" w:rsidP="00F30428">
            <w:pPr>
              <w:rPr>
                <w:rFonts w:eastAsia="Arial Unicode MS"/>
                <w:strike/>
              </w:rPr>
            </w:pPr>
            <w:r w:rsidRPr="00397877">
              <w:rPr>
                <w:rFonts w:eastAsia="Arial Unicode MS"/>
              </w:rPr>
              <w:t xml:space="preserve">В целях систематизации мер поддержки и мер, направленных на повышение качества жизни граждан старшего поколения, проведен анализ </w:t>
            </w:r>
            <w:r w:rsidRPr="00397877">
              <w:rPr>
                <w:rFonts w:eastAsia="Arial Unicode MS"/>
                <w:bCs/>
                <w:u w:color="000000"/>
              </w:rPr>
              <w:t>эффективности</w:t>
            </w:r>
            <w:r w:rsidRPr="00397877">
              <w:rPr>
                <w:rFonts w:eastAsia="Arial Unicode MS"/>
              </w:rPr>
              <w:t xml:space="preserve"> действующих </w:t>
            </w:r>
            <w:r w:rsidRPr="00397877">
              <w:t xml:space="preserve">государственных и  муниципальных программ автономного округа, направленных на улучшение социально-экономического положения и качества жизни граждан старшего поколения, </w:t>
            </w:r>
            <w:r w:rsidRPr="00397877">
              <w:rPr>
                <w:rFonts w:eastAsia="Arial Unicode MS"/>
                <w:bCs/>
                <w:u w:color="000000"/>
              </w:rPr>
              <w:t>укрепление здоровья, увеличение периода активного долголетия и продолжительности здоровой жизни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strike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01.05.2019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Пономарева Т.А., первый заместитель директора Депсоцразвития Югры.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Соисполнители:</w:t>
            </w:r>
          </w:p>
          <w:p w:rsidR="00FD0158" w:rsidRPr="00397877" w:rsidRDefault="00FD0158" w:rsidP="00F30428">
            <w:pPr>
              <w:jc w:val="center"/>
            </w:pPr>
            <w:r w:rsidRPr="00397877">
              <w:rPr>
                <w:color w:val="000000"/>
              </w:rPr>
              <w:t xml:space="preserve">Конух С.Е., заместитель  директора – начальник управления государственной политики в области физической культуры и спорта </w:t>
            </w:r>
            <w:proofErr w:type="spellStart"/>
            <w:r w:rsidRPr="00397877">
              <w:rPr>
                <w:color w:val="000000"/>
              </w:rPr>
              <w:t>Депспорт</w:t>
            </w:r>
            <w:proofErr w:type="spellEnd"/>
            <w:r w:rsidRPr="00397877">
              <w:rPr>
                <w:color w:val="000000"/>
              </w:rPr>
              <w:t xml:space="preserve"> Югры</w:t>
            </w:r>
            <w:r w:rsidRPr="00397877">
              <w:t>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Казначеева Н.М., директор</w:t>
            </w:r>
          </w:p>
          <w:p w:rsidR="00FD0158" w:rsidRPr="00397877" w:rsidRDefault="00FD0158" w:rsidP="00F30428">
            <w:pPr>
              <w:jc w:val="center"/>
            </w:pPr>
            <w:proofErr w:type="spellStart"/>
            <w:r w:rsidRPr="00397877">
              <w:t>Депкультуры</w:t>
            </w:r>
            <w:proofErr w:type="spellEnd"/>
            <w:r w:rsidRPr="00397877">
              <w:t xml:space="preserve"> Югры,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Варлаков А.П., директор </w:t>
            </w:r>
            <w:proofErr w:type="spellStart"/>
            <w:r w:rsidRPr="00397877">
              <w:t>Дептруда</w:t>
            </w:r>
            <w:proofErr w:type="spellEnd"/>
            <w:r w:rsidRPr="00397877">
              <w:t xml:space="preserve"> и занятости Югры,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Дренин А.А., директор </w:t>
            </w:r>
            <w:proofErr w:type="spellStart"/>
            <w:r w:rsidRPr="00397877">
              <w:t>Депобразования</w:t>
            </w:r>
            <w:proofErr w:type="spellEnd"/>
            <w:r w:rsidRPr="00397877">
              <w:t xml:space="preserve"> и молодежи Югры,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Репин К.С., первый заместитель директора </w:t>
            </w:r>
            <w:proofErr w:type="spellStart"/>
            <w:r w:rsidRPr="00397877">
              <w:t>Депобщественных</w:t>
            </w:r>
            <w:proofErr w:type="spellEnd"/>
            <w:r w:rsidRPr="00397877">
              <w:t xml:space="preserve"> и внешних связей Югры,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Гребешок К.С., директор </w:t>
            </w:r>
            <w:proofErr w:type="spellStart"/>
            <w:r w:rsidRPr="00397877">
              <w:t>Депдорхоз</w:t>
            </w:r>
            <w:proofErr w:type="spellEnd"/>
            <w:r w:rsidRPr="00397877">
              <w:t xml:space="preserve"> и транспорта Югры, </w:t>
            </w:r>
            <w:proofErr w:type="spellStart"/>
            <w:r w:rsidRPr="00397877">
              <w:t>Милькис</w:t>
            </w:r>
            <w:proofErr w:type="spellEnd"/>
            <w:r w:rsidRPr="00397877">
              <w:t xml:space="preserve"> Н.А., директор Департамента экономического развития – заместитель Губернатора Ханты-Мансийского автономного округа – Югры,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органы местного самоуправления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Аналитическая справка, размещенная на официальном сайте Депсоцразвития Югры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Style w:val="af8"/>
                <w:rFonts w:eastAsia="Arial Unicode MS"/>
                <w:i w:val="0"/>
                <w:highlight w:val="cyan"/>
              </w:rPr>
            </w:pPr>
            <w:r w:rsidRPr="00397877">
              <w:rPr>
                <w:rStyle w:val="af8"/>
                <w:rFonts w:eastAsia="Arial Unicode MS"/>
              </w:rPr>
              <w:t>2</w:t>
            </w:r>
          </w:p>
        </w:tc>
      </w:tr>
      <w:tr w:rsidR="00FD0158" w:rsidRPr="00397877" w:rsidTr="00F30428">
        <w:trPr>
          <w:trHeight w:val="1131"/>
        </w:trPr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1.1.2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Мероприятие:</w:t>
            </w:r>
          </w:p>
          <w:p w:rsidR="00FD0158" w:rsidRPr="00397877" w:rsidRDefault="00FD0158" w:rsidP="00F30428">
            <w:pPr>
              <w:ind w:firstLine="284"/>
            </w:pPr>
            <w:r w:rsidRPr="00397877">
              <w:t>В действующих государственных и муниципальных программах автономного округа мероприятия, направленные на улучшение социально-экономического положения и качества жизни граждан старшего поколения, укрепление здоровья, увеличение периода активного долголетия и продолжительности здоровой жизни систематизированы в отдельные разделы в целях повышения эффективности  анализа и реализации таких мероприятий, которые включают, в том числе мероприятия:</w:t>
            </w:r>
          </w:p>
          <w:p w:rsidR="00FD0158" w:rsidRPr="00397877" w:rsidRDefault="00FD0158" w:rsidP="00F30428">
            <w:pPr>
              <w:ind w:firstLine="227"/>
            </w:pPr>
            <w:r w:rsidRPr="00397877">
              <w:t>организация занятий физической культурой граждан пожилого возраста на спортивных объектах шаговой доступности, на спортивных площадках во дворах, в парках, бассейнах, на базе организаций социального обслуживания (за счет финансирования на исполнение государственного задания) и медицинских организаций, в том числе специализированных секциях и группах для граждан пожилого возраста;</w:t>
            </w:r>
          </w:p>
          <w:p w:rsidR="00FD0158" w:rsidRPr="00397877" w:rsidRDefault="00FD0158" w:rsidP="00F30428">
            <w:pPr>
              <w:autoSpaceDE w:val="0"/>
              <w:autoSpaceDN w:val="0"/>
              <w:adjustRightInd w:val="0"/>
              <w:ind w:firstLine="255"/>
            </w:pPr>
            <w:r w:rsidRPr="00397877">
              <w:t>вовлечение в культурную жизнь общества;</w:t>
            </w:r>
          </w:p>
          <w:p w:rsidR="00FD0158" w:rsidRPr="00397877" w:rsidRDefault="00FD0158" w:rsidP="00F30428">
            <w:pPr>
              <w:autoSpaceDE w:val="0"/>
              <w:autoSpaceDN w:val="0"/>
              <w:adjustRightInd w:val="0"/>
              <w:ind w:firstLine="255"/>
            </w:pPr>
            <w:r w:rsidRPr="00397877">
              <w:t xml:space="preserve">профессиональное обучение и дополнительное профессиональное  образование  незанятых граждан </w:t>
            </w:r>
            <w:proofErr w:type="spellStart"/>
            <w:r w:rsidRPr="00397877">
              <w:t>предпенсионного</w:t>
            </w:r>
            <w:proofErr w:type="spellEnd"/>
            <w:r w:rsidRPr="00397877">
              <w:t xml:space="preserve"> возраста, пенсионного возраста,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деятельность;</w:t>
            </w:r>
          </w:p>
          <w:p w:rsidR="00FD0158" w:rsidRPr="00397877" w:rsidRDefault="00FD0158" w:rsidP="00F30428">
            <w:pPr>
              <w:autoSpaceDE w:val="0"/>
              <w:autoSpaceDN w:val="0"/>
              <w:adjustRightInd w:val="0"/>
              <w:ind w:firstLine="255"/>
            </w:pPr>
            <w:r w:rsidRPr="00397877">
              <w:t>совершенствование системы охраны здоровья граждан старшего поколения;</w:t>
            </w:r>
          </w:p>
          <w:p w:rsidR="00FD0158" w:rsidRPr="00397877" w:rsidRDefault="00FD0158" w:rsidP="00F30428">
            <w:pPr>
              <w:autoSpaceDE w:val="0"/>
              <w:autoSpaceDN w:val="0"/>
              <w:adjustRightInd w:val="0"/>
              <w:ind w:firstLine="255"/>
            </w:pPr>
            <w:r w:rsidRPr="00397877">
              <w:t>развитие гериатрической службы и системы оценки потребности в уходе;</w:t>
            </w:r>
          </w:p>
          <w:p w:rsidR="00FD0158" w:rsidRPr="00397877" w:rsidRDefault="00FD0158" w:rsidP="00F30428">
            <w:pPr>
              <w:autoSpaceDE w:val="0"/>
              <w:autoSpaceDN w:val="0"/>
              <w:adjustRightInd w:val="0"/>
              <w:ind w:firstLine="255"/>
            </w:pPr>
            <w:r w:rsidRPr="00397877">
              <w:t>развитие системы социального обслуживания граждан старшего поколения и создание условий для развития рынка социальных услуг в сфере социального обслуживания и участия в нем организаций различных организационно-правовых форм и форм собственности;</w:t>
            </w:r>
          </w:p>
          <w:p w:rsidR="00FD0158" w:rsidRPr="00397877" w:rsidRDefault="00FD0158" w:rsidP="00F30428">
            <w:pPr>
              <w:autoSpaceDE w:val="0"/>
              <w:autoSpaceDN w:val="0"/>
              <w:adjustRightInd w:val="0"/>
              <w:ind w:firstLine="255"/>
            </w:pPr>
            <w:r w:rsidRPr="00397877">
              <w:t xml:space="preserve">создание условий для формирования комфортной потребительской среды для граждан старшего поколения и субъектов предпринимательской деятельности через развитие </w:t>
            </w:r>
            <w:proofErr w:type="spellStart"/>
            <w:r w:rsidRPr="00397877">
              <w:t>многоформатной</w:t>
            </w:r>
            <w:proofErr w:type="spellEnd"/>
            <w:r w:rsidRPr="00397877">
              <w:t xml:space="preserve"> инфраструктуры торговли;</w:t>
            </w:r>
          </w:p>
          <w:p w:rsidR="00FD0158" w:rsidRPr="00397877" w:rsidRDefault="00FD0158" w:rsidP="00F30428">
            <w:pPr>
              <w:autoSpaceDE w:val="0"/>
              <w:autoSpaceDN w:val="0"/>
              <w:adjustRightInd w:val="0"/>
              <w:ind w:firstLine="255"/>
            </w:pPr>
            <w:r w:rsidRPr="00397877">
              <w:t>обеспечение приспособленности парка общественного транспорта к потребностям маломобильных групп населения;</w:t>
            </w:r>
          </w:p>
          <w:p w:rsidR="00FD0158" w:rsidRPr="00397877" w:rsidRDefault="00FD0158" w:rsidP="00F30428">
            <w:pPr>
              <w:ind w:firstLine="255"/>
            </w:pPr>
            <w:r w:rsidRPr="00397877">
              <w:t>развитие благотворительности и добровольческой (волонтерской) деятельности в интересах граждан старшего поколения, в том числе программы «Волонтеры серебряного возраста» на базе учреждений социального обслуживания (за счет финансирования на исполнение государственного задания);</w:t>
            </w:r>
          </w:p>
          <w:p w:rsidR="00FD0158" w:rsidRPr="00397877" w:rsidRDefault="00FD0158" w:rsidP="00F30428">
            <w:pPr>
              <w:autoSpaceDE w:val="0"/>
              <w:autoSpaceDN w:val="0"/>
              <w:adjustRightInd w:val="0"/>
              <w:ind w:firstLine="255"/>
            </w:pPr>
            <w:r w:rsidRPr="00397877">
              <w:t>проведение информационной кампании посредством муниципальных и региональных средств массовой информации, направленной на формирование позитивного и уважительного отношения к людям старшего поколения, повышение готовности всего населения к происходящим демографическим изменениям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01.03.2019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01.05.2019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Пономарева Т.А., первый заместитель директора Депсоцразвития Югры.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Соисполнители:</w:t>
            </w:r>
          </w:p>
          <w:p w:rsidR="00FD0158" w:rsidRPr="00397877" w:rsidRDefault="00FD0158" w:rsidP="00F30428">
            <w:pPr>
              <w:jc w:val="center"/>
            </w:pPr>
            <w:r w:rsidRPr="00397877">
              <w:rPr>
                <w:color w:val="000000"/>
              </w:rPr>
              <w:t xml:space="preserve">Конух С.Е., заместитель  директора – начальник управления государственной политики в области физической культуры и спорта </w:t>
            </w:r>
            <w:proofErr w:type="spellStart"/>
            <w:r w:rsidRPr="00397877">
              <w:rPr>
                <w:color w:val="000000"/>
              </w:rPr>
              <w:t>Депспорт</w:t>
            </w:r>
            <w:proofErr w:type="spellEnd"/>
            <w:r w:rsidRPr="00397877">
              <w:rPr>
                <w:color w:val="000000"/>
              </w:rPr>
              <w:t xml:space="preserve"> Югры</w:t>
            </w:r>
            <w:r w:rsidRPr="00397877">
              <w:t>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Казначеева Н.М., директор</w:t>
            </w:r>
          </w:p>
          <w:p w:rsidR="00FD0158" w:rsidRPr="00397877" w:rsidRDefault="00FD0158" w:rsidP="00F30428">
            <w:pPr>
              <w:jc w:val="center"/>
            </w:pPr>
            <w:proofErr w:type="spellStart"/>
            <w:r w:rsidRPr="00397877">
              <w:t>Депкультуры</w:t>
            </w:r>
            <w:proofErr w:type="spellEnd"/>
            <w:r w:rsidRPr="00397877">
              <w:t xml:space="preserve"> Югры,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Варлаков А.П., директор </w:t>
            </w:r>
            <w:proofErr w:type="spellStart"/>
            <w:r w:rsidRPr="00397877">
              <w:t>Дептруда</w:t>
            </w:r>
            <w:proofErr w:type="spellEnd"/>
            <w:r w:rsidRPr="00397877">
              <w:t xml:space="preserve"> и занятости Югры,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Дренин А.А., директор </w:t>
            </w:r>
            <w:proofErr w:type="spellStart"/>
            <w:r w:rsidRPr="00397877">
              <w:t>Депобразования</w:t>
            </w:r>
            <w:proofErr w:type="spellEnd"/>
            <w:r w:rsidRPr="00397877">
              <w:t xml:space="preserve"> и молодежи Югры,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Репин К.С., первый заместитель директора </w:t>
            </w:r>
            <w:proofErr w:type="spellStart"/>
            <w:r w:rsidRPr="00397877">
              <w:t>Депобщественных</w:t>
            </w:r>
            <w:proofErr w:type="spellEnd"/>
            <w:r w:rsidRPr="00397877">
              <w:t xml:space="preserve"> и внешних связей Югры,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Гребешок К.С., директор </w:t>
            </w:r>
            <w:proofErr w:type="spellStart"/>
            <w:r w:rsidRPr="00397877">
              <w:t>Депдорхоз</w:t>
            </w:r>
            <w:proofErr w:type="spellEnd"/>
          </w:p>
          <w:p w:rsidR="00FD0158" w:rsidRPr="00397877" w:rsidRDefault="00FD0158" w:rsidP="00F30428">
            <w:pPr>
              <w:jc w:val="center"/>
            </w:pPr>
            <w:r w:rsidRPr="00397877">
              <w:t xml:space="preserve"> и транспорта Югры, </w:t>
            </w:r>
            <w:proofErr w:type="spellStart"/>
            <w:r w:rsidRPr="00397877">
              <w:t>Милькис</w:t>
            </w:r>
            <w:proofErr w:type="spellEnd"/>
            <w:r w:rsidRPr="00397877">
              <w:t xml:space="preserve"> Н.А., директор Департамента экономического развития – заместитель Губернатора Ханты-Мансийского автономного округа – Югры,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органы местного самоуправления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Постановления Правительства Ханты-Мансийского автономного          округа – Югры,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постановления  администраций органов местного самоуправления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Style w:val="af8"/>
                <w:rFonts w:eastAsia="Arial Unicode MS"/>
                <w:i w:val="0"/>
                <w:highlight w:val="cyan"/>
              </w:rPr>
            </w:pPr>
            <w:r w:rsidRPr="00397877">
              <w:rPr>
                <w:iCs/>
                <w:color w:val="000000"/>
                <w:u w:color="000000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1.1.3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Контрольная точка:</w:t>
            </w:r>
          </w:p>
          <w:p w:rsidR="00FD0158" w:rsidRPr="00397877" w:rsidRDefault="00FD0158" w:rsidP="00F30428">
            <w:r w:rsidRPr="00397877">
              <w:t xml:space="preserve">Осуществлен анализ мероприятий государственных и муниципальных программ автономного округа, в том числе с учетом результатов мониторинга состояния здоровья граждан старше трудоспособного возраста и создания условий для систематических занятий граждан старшего поколения физической культурой и спортом, подготовлены предложения о необходимости совершенствования таких программ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strike/>
              </w:rPr>
            </w:pPr>
            <w:r w:rsidRPr="00397877">
              <w:rPr>
                <w:rFonts w:eastAsia="Arial Unicode MS"/>
                <w:u w:color="000000"/>
              </w:rPr>
              <w:t>01.05.2019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Пономарева Т.А., первый заместитель директора Депсоцразвития Югры.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Соисполнители:</w:t>
            </w:r>
          </w:p>
          <w:p w:rsidR="00FD0158" w:rsidRPr="00397877" w:rsidRDefault="00FD0158" w:rsidP="00F30428">
            <w:pPr>
              <w:jc w:val="center"/>
            </w:pPr>
            <w:r w:rsidRPr="00397877">
              <w:rPr>
                <w:color w:val="000000"/>
              </w:rPr>
              <w:t xml:space="preserve">Конух С.Е., заместитель  директора – начальник управления государственной политики в области физической культуры и спорта </w:t>
            </w:r>
            <w:proofErr w:type="spellStart"/>
            <w:r w:rsidRPr="00397877">
              <w:rPr>
                <w:color w:val="000000"/>
              </w:rPr>
              <w:t>Депспорт</w:t>
            </w:r>
            <w:proofErr w:type="spellEnd"/>
            <w:r w:rsidRPr="00397877">
              <w:rPr>
                <w:color w:val="000000"/>
              </w:rPr>
              <w:t xml:space="preserve"> Югры</w:t>
            </w:r>
            <w:r w:rsidRPr="00397877">
              <w:t>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Казначеева Н.М., директор</w:t>
            </w:r>
          </w:p>
          <w:p w:rsidR="00FD0158" w:rsidRPr="00397877" w:rsidRDefault="00FD0158" w:rsidP="00F30428">
            <w:pPr>
              <w:jc w:val="center"/>
            </w:pPr>
            <w:proofErr w:type="spellStart"/>
            <w:r w:rsidRPr="00397877">
              <w:t>Депкультуры</w:t>
            </w:r>
            <w:proofErr w:type="spellEnd"/>
            <w:r w:rsidRPr="00397877">
              <w:t xml:space="preserve"> Югры,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Варлаков А.П., директор </w:t>
            </w:r>
            <w:proofErr w:type="spellStart"/>
            <w:r w:rsidRPr="00397877">
              <w:t>Дептруда</w:t>
            </w:r>
            <w:proofErr w:type="spellEnd"/>
            <w:r w:rsidRPr="00397877">
              <w:t xml:space="preserve"> и занятости Югры,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Дренин А.А., директор </w:t>
            </w:r>
            <w:proofErr w:type="spellStart"/>
            <w:r w:rsidRPr="00397877">
              <w:t>Депобразования</w:t>
            </w:r>
            <w:proofErr w:type="spellEnd"/>
            <w:r w:rsidRPr="00397877">
              <w:t xml:space="preserve"> и молодежи Югры,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Репин К.С., первый заместитель директора </w:t>
            </w:r>
            <w:proofErr w:type="spellStart"/>
            <w:r w:rsidRPr="00397877">
              <w:t>Депобщественных</w:t>
            </w:r>
            <w:proofErr w:type="spellEnd"/>
            <w:r w:rsidRPr="00397877">
              <w:t xml:space="preserve"> и внешних связей Югры,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Гребешок К.С., директор </w:t>
            </w:r>
            <w:proofErr w:type="spellStart"/>
            <w:r w:rsidRPr="00397877">
              <w:t>Депдорхоза</w:t>
            </w:r>
            <w:proofErr w:type="spellEnd"/>
            <w:r w:rsidRPr="00397877">
              <w:t xml:space="preserve"> и транспорта Югры, </w:t>
            </w:r>
            <w:proofErr w:type="spellStart"/>
            <w:r w:rsidRPr="00397877">
              <w:t>Милькис</w:t>
            </w:r>
            <w:proofErr w:type="spellEnd"/>
            <w:r w:rsidRPr="00397877">
              <w:t xml:space="preserve"> Н.А., директор </w:t>
            </w:r>
            <w:proofErr w:type="spellStart"/>
            <w:r w:rsidRPr="00397877">
              <w:t>Депэкономики</w:t>
            </w:r>
            <w:proofErr w:type="spellEnd"/>
            <w:r w:rsidRPr="00397877">
              <w:t xml:space="preserve"> Югры,</w:t>
            </w:r>
          </w:p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органы местного самоуправления</w:t>
            </w:r>
          </w:p>
          <w:p w:rsidR="00FD0158" w:rsidRPr="00397877" w:rsidRDefault="00FD0158" w:rsidP="00F30428">
            <w:pPr>
              <w:jc w:val="center"/>
              <w:rPr>
                <w:lang w:val="en-US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  <w:r w:rsidRPr="00397877">
              <w:t>Информация в Минтруд России,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Минздрав России, </w:t>
            </w:r>
            <w:proofErr w:type="spellStart"/>
            <w:r w:rsidRPr="00397877">
              <w:t>Минспорт</w:t>
            </w:r>
            <w:proofErr w:type="spellEnd"/>
            <w:r w:rsidRPr="00397877">
              <w:t xml:space="preserve"> России,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результаты анализа уровня обеспеченности населения Югры услугами розничной торговли, в том числе торговыми объектами шаговой доступности (размещаются до 1 апреля года следующего за отчетным и доступна на сайте </w:t>
            </w:r>
            <w:proofErr w:type="spellStart"/>
            <w:r w:rsidRPr="00397877">
              <w:t>Депэкономики</w:t>
            </w:r>
            <w:proofErr w:type="spellEnd"/>
            <w:r w:rsidRPr="00397877">
              <w:t xml:space="preserve"> Югры)</w:t>
            </w:r>
          </w:p>
          <w:p w:rsidR="00FD0158" w:rsidRPr="00397877" w:rsidRDefault="00FD0158" w:rsidP="00F30428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highlight w:val="cyan"/>
              </w:rPr>
            </w:pPr>
            <w:r w:rsidRPr="00397877">
              <w:t>1.2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Результат: </w:t>
            </w:r>
          </w:p>
          <w:p w:rsidR="00FD0158" w:rsidRPr="00397877" w:rsidRDefault="00FD0158" w:rsidP="00F30428">
            <w:r w:rsidRPr="00397877">
              <w:t>Не менее 70 процентов лиц старше трудоспособного возраста охвачены профилактическими осмотрами и диспансеризацией к концу 2024 года:</w:t>
            </w:r>
          </w:p>
          <w:p w:rsidR="00FD0158" w:rsidRPr="00397877" w:rsidRDefault="00FD0158" w:rsidP="00F30428">
            <w:r w:rsidRPr="00397877">
              <w:t>в 2019 году не менее 23 процентов лиц старше трудоспособного возраста;</w:t>
            </w:r>
          </w:p>
          <w:p w:rsidR="00FD0158" w:rsidRPr="00397877" w:rsidRDefault="00FD0158" w:rsidP="00F30428">
            <w:r w:rsidRPr="00397877">
              <w:t>в 2020 году – не менее 28 процентов лиц старше трудоспособного возраста;</w:t>
            </w:r>
          </w:p>
          <w:p w:rsidR="00FD0158" w:rsidRPr="00397877" w:rsidRDefault="00FD0158" w:rsidP="00F30428">
            <w:r w:rsidRPr="00397877">
              <w:t>в 2021 году – не менее 34 процентов лиц старше трудоспособного возраста;</w:t>
            </w:r>
          </w:p>
          <w:p w:rsidR="00FD0158" w:rsidRPr="00397877" w:rsidRDefault="00FD0158" w:rsidP="00F30428">
            <w:r w:rsidRPr="00397877">
              <w:t>в 2022 году – не менее 55,7 процентов лиц старше трудоспособного возраста;</w:t>
            </w:r>
          </w:p>
          <w:p w:rsidR="00FD0158" w:rsidRPr="00397877" w:rsidRDefault="00FD0158" w:rsidP="00F30428">
            <w:r w:rsidRPr="00397877">
              <w:t>в 2023 году – не менее 65,3 процентов лиц старше трудоспособного возраста;</w:t>
            </w:r>
          </w:p>
          <w:p w:rsidR="00FD0158" w:rsidRPr="00397877" w:rsidRDefault="00FD0158" w:rsidP="00F30428">
            <w:pPr>
              <w:rPr>
                <w:highlight w:val="yellow"/>
              </w:rPr>
            </w:pPr>
            <w:r w:rsidRPr="00397877">
              <w:t>в 2024 году – не менее 70 процентов лиц старше трудоспособного возраста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highlight w:val="yellow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справка, отчет размещенные на официальном сайте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Депздрав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Югры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Мероприятие: </w:t>
            </w:r>
          </w:p>
          <w:p w:rsidR="00FD0158" w:rsidRPr="00397877" w:rsidRDefault="00FD0158" w:rsidP="00F30428">
            <w:r w:rsidRPr="00397877">
              <w:t xml:space="preserve">Осуществление профилактических осмотров и  диспансеризации в 2019 году не менее 23 процентов лиц старше трудоспособного возраста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highlight w:val="yellow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справка, отчет размещенные на официальном сайте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Депздрав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Югры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contextualSpacing/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Контрольная точка:</w:t>
            </w:r>
          </w:p>
          <w:p w:rsidR="00FD0158" w:rsidRPr="00397877" w:rsidRDefault="00FD0158" w:rsidP="00F30428">
            <w:r w:rsidRPr="00397877">
              <w:t>Представлены в Минздрав России  промежуточные отчеты органов исполнительной власти о проведении профилактических осмотров и  диспансеризации лиц старше трудоспособного возраста</w:t>
            </w:r>
          </w:p>
          <w:p w:rsidR="00FD0158" w:rsidRPr="00397877" w:rsidRDefault="00FD0158" w:rsidP="00F30428"/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highlight w:val="yellow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31.08.2019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u w:color="000000"/>
              </w:rPr>
              <w:t>Отчет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1.2.3</w:t>
            </w:r>
          </w:p>
          <w:p w:rsidR="00FD0158" w:rsidRPr="00397877" w:rsidRDefault="00FD0158" w:rsidP="00F30428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>Представлены в Минздрав России итоговые отчеты органов исполнительной власти о проведении профилактических осмотров и  диспансеризации лиц старше трудоспособного возраста</w:t>
            </w:r>
          </w:p>
          <w:p w:rsidR="00FD0158" w:rsidRPr="00397877" w:rsidRDefault="00FD0158" w:rsidP="00F30428"/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highlight w:val="yellow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31.01.2020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u w:color="000000"/>
              </w:rPr>
              <w:t>Отчет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1.2.4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Мероприятие: </w:t>
            </w:r>
          </w:p>
          <w:p w:rsidR="00FD0158" w:rsidRPr="00397877" w:rsidRDefault="00FD0158" w:rsidP="00F30428">
            <w:r w:rsidRPr="00397877">
              <w:t xml:space="preserve">Осуществление профилактических осмотров и  диспансеризации в 2020 году не менее 28процентов лиц старше трудоспособного возраста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01.01.2020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справка, отчет размещенные на официальном сайте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Депздрав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Югры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contextualSpacing/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1.2.5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>Представлены в Минздрав России  промежуточные отчеты органов исполнительной власти о проведении профилактических осмотров и  диспансеризации лиц старше трудоспособного возраста</w:t>
            </w:r>
          </w:p>
          <w:p w:rsidR="00FD0158" w:rsidRPr="00397877" w:rsidRDefault="00FD0158" w:rsidP="00F30428"/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31.08.2020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u w:color="000000"/>
              </w:rPr>
              <w:t>Отчет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1.2.6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>Представлены в Минздрав России итоговые отчеты органов исполнительной власти о проведении профилактических осмотров и  диспансеризации лиц старше трудоспособного возраста</w:t>
            </w:r>
          </w:p>
          <w:p w:rsidR="00FD0158" w:rsidRPr="00397877" w:rsidRDefault="00FD0158" w:rsidP="00F30428"/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10.12.2020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u w:color="000000"/>
              </w:rPr>
              <w:t>Отчет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1.2.7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Мероприятие: </w:t>
            </w:r>
          </w:p>
          <w:p w:rsidR="00FD0158" w:rsidRPr="00397877" w:rsidRDefault="00FD0158" w:rsidP="00F30428">
            <w:r w:rsidRPr="00397877">
              <w:t xml:space="preserve">Осуществление профилактических осмотров и  диспансеризации в 2021 году не менее 34 процентов лиц старше трудоспособного возраста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01.01.2021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справка, отчет размещенные на официальном сайте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Депздрав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Югры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contextualSpacing/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1.2.8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>Представлены в Минздрав России  промежуточные отчеты органов исполнительной власти о 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highlight w:val="yellow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31.08.2021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u w:color="000000"/>
              </w:rPr>
              <w:t>Отчет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1.2.9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>Представлены в Минздрав России итоговые отчеты органов исполнительной власти о 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highlight w:val="yellow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10.12.2021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u w:color="000000"/>
              </w:rPr>
              <w:t>Отчет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1.2.10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Мероприятие: </w:t>
            </w:r>
          </w:p>
          <w:p w:rsidR="00FD0158" w:rsidRPr="00397877" w:rsidRDefault="00FD0158" w:rsidP="00F30428">
            <w:r w:rsidRPr="00397877">
              <w:t xml:space="preserve">Осуществление профилактических осмотров и  диспансеризации в 2022 году не менее 55,7  процентов лиц старше трудоспособного возраста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01.01.2022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01.12.2022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справка, отчет размещенные на официальном сайте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Депздрав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Югры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contextualSpacing/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1.2.11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>Представлены в Минздрав России  промежуточные отчеты органов исполнительной власти о проведении профилактических осмотров и  диспансеризации лиц старше трудоспособного возраста</w:t>
            </w:r>
          </w:p>
          <w:p w:rsidR="00FD0158" w:rsidRPr="00397877" w:rsidRDefault="00FD0158" w:rsidP="00F30428"/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31.08.2022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u w:color="000000"/>
              </w:rPr>
              <w:t>Отчет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1.2.12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>Представлены в Минздрав России итоговые отчеты органов исполнительной власти о 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31.01.2022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u w:color="000000"/>
              </w:rPr>
              <w:t>Отчет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1.2.13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Мероприятие: </w:t>
            </w:r>
          </w:p>
          <w:p w:rsidR="00FD0158" w:rsidRPr="00397877" w:rsidRDefault="00FD0158" w:rsidP="00F30428">
            <w:r w:rsidRPr="00397877">
              <w:t xml:space="preserve">Осуществление профилактических осмотров и  диспансеризации в 2023 году не менее 65,3 процента лиц старше трудоспособного возраста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01.01.2023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справка, отчет размещенные на официальном сайте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Депздрав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Югры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contextualSpacing/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1.2.14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>Представлены в Минздрав России  промежуточные отчеты органов исполнительной власти о 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31.08.2023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u w:color="000000"/>
              </w:rPr>
              <w:t>Отчет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1.2.15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>Представлены в Минздрав России итоговые отчеты органов исполнительной власти о 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31.01.2023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u w:color="000000"/>
              </w:rPr>
              <w:t>Отчет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1.2.16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Мероприятие: </w:t>
            </w:r>
          </w:p>
          <w:p w:rsidR="00FD0158" w:rsidRPr="00397877" w:rsidRDefault="00FD0158" w:rsidP="00F30428">
            <w:r w:rsidRPr="00397877">
              <w:t xml:space="preserve">Осуществление профилактических осмотров и  диспансеризации в 2024 году не менее 70 процентов лиц старше трудоспособного возраста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01.01.2024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справка, отчет размещенные на официальном сайте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Депздрав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Югры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contextualSpacing/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1.2.17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>Представлены в Минздрав России  промежуточные отчеты органов исполнительной власти о 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highlight w:val="yellow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31.08.2024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u w:color="000000"/>
              </w:rPr>
              <w:t>Отчет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1.2.18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>Представлены в Минздрав России итоговые отчеты органов исполнительной власти о 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highlight w:val="yellow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31.01.2024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u w:color="000000"/>
              </w:rPr>
              <w:t>Отчет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Результат:</w:t>
            </w:r>
          </w:p>
          <w:p w:rsidR="00FD0158" w:rsidRPr="00397877" w:rsidRDefault="00FD0158" w:rsidP="00F30428">
            <w:r w:rsidRPr="00397877">
              <w:t>Не менее 90% лиц старше трудоспособного возраста, у которых выявлены заболевания и патологические состояния, находятся под диспансерным наблюдением к концу 2024 году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справка, размещенная на официальном сайте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Депздрав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1.3.1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Мероприятие:</w:t>
            </w:r>
          </w:p>
          <w:p w:rsidR="00FD0158" w:rsidRPr="00397877" w:rsidRDefault="00FD0158" w:rsidP="00F30428">
            <w:r w:rsidRPr="00397877">
              <w:t>Осуществляется диспансерное наблюдение лиц старше трудоспособного возраста, у которых выявлены заболевания и патологические состояния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справка, размещенная на официальном сайте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Депздрав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1.3.2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 xml:space="preserve">Представлены в Минздрав России  промежуточные отчеты органов исполнительной власти об 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31.08.2019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Отчет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1.3.3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 xml:space="preserve">Представлены в Минздрав России итоговые отчеты органов исполнительной власти об 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highlight w:val="yellow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31.01.2020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Отчет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1.3.4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 xml:space="preserve">Представлены в Минздрав России  промежуточные отчеты органов исполнительной власти об 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highlight w:val="yellow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31.08.2020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Отчет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1.3.5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 xml:space="preserve">Представлены в Минздрав России итоговые отчеты органов исполнительной власти об 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highlight w:val="yellow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31.01.2021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Отчет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1.3.6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 xml:space="preserve">Представлены в Минздрав России  промежуточные отчеты органов исполнительной власти об 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highlight w:val="yellow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31.08.2021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Отчет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1.3.7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 xml:space="preserve">Представлены в Минздрав России итоговые отчеты органов исполнительной власти об 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highlight w:val="yellow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31.01.2022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Отчет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1.3.8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 xml:space="preserve">Представлены в Минздрав России  промежуточные отчеты органов исполнительной власти об 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highlight w:val="yellow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31.08.2022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Отчет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1.3.9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 xml:space="preserve">Представлены в Минздрав России итоговые отчеты органов исполнительной власти об 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highlight w:val="yellow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31.01.2023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Отчет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1.3.10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 xml:space="preserve">Представлены в Минздрав России  промежуточные отчеты органов исполнительной власти об 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highlight w:val="yellow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31.08.2023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Отчет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1.3.11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 xml:space="preserve">Представлены в Минздрав России итоговые отчеты органов исполнительной власти об 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highlight w:val="yellow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31.01.2024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Отчет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1.3.12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 xml:space="preserve">Представлены в Минздрав России  промежуточные отчеты органов исполнительной власти об 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highlight w:val="yellow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31.08.2024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Отчет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1.3.13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Контрольная точка: </w:t>
            </w:r>
          </w:p>
          <w:p w:rsidR="00FD0158" w:rsidRPr="00397877" w:rsidRDefault="00FD0158" w:rsidP="00F30428">
            <w:r w:rsidRPr="00397877">
              <w:t xml:space="preserve">Представлены в Минздрав России итоговые отчеты органов исполнительной власти об 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highlight w:val="yellow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31.01.2025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Отчет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1.4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Результат: </w:t>
            </w:r>
          </w:p>
          <w:p w:rsidR="00FD0158" w:rsidRPr="00397877" w:rsidRDefault="00FD0158" w:rsidP="00F30428">
            <w:r w:rsidRPr="00397877">
              <w:t>В 1 муниципальном образовании автономного округа создано  геронтологическое отделение, в котором помощь получена не менее 600 гражданами старше трудоспособного возраста.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t>01.12.2020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Добровольский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 xml:space="preserve">Приказ </w:t>
            </w:r>
            <w:proofErr w:type="spellStart"/>
            <w:r w:rsidRPr="00397877">
              <w:rPr>
                <w:rFonts w:eastAsia="Arial Unicode MS"/>
              </w:rPr>
              <w:t>Депздрав</w:t>
            </w:r>
            <w:proofErr w:type="spellEnd"/>
            <w:r w:rsidRPr="00397877">
              <w:rPr>
                <w:rFonts w:eastAsia="Arial Unicode MS"/>
              </w:rPr>
              <w:t xml:space="preserve">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1.4.1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Мероприятие: </w:t>
            </w:r>
          </w:p>
          <w:p w:rsidR="00FD0158" w:rsidRPr="00397877" w:rsidRDefault="00FD0158" w:rsidP="00F30428">
            <w:r w:rsidRPr="00397877">
              <w:t>Внедрен 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01.01.2019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01.12.2019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Приказ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Югры, аналитическая справка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1.4.2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Мероприятие:</w:t>
            </w:r>
          </w:p>
          <w:p w:rsidR="00FD0158" w:rsidRPr="00397877" w:rsidRDefault="00FD0158" w:rsidP="00F30428">
            <w:r w:rsidRPr="00397877">
              <w:t xml:space="preserve">Осуществление  мониторинга состояния здоровья граждан старше трудоспособного возраста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01.01.2020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01.06.2020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 xml:space="preserve">Приказ </w:t>
            </w:r>
            <w:proofErr w:type="spellStart"/>
            <w:r w:rsidRPr="00397877">
              <w:rPr>
                <w:rFonts w:eastAsia="Arial Unicode MS"/>
              </w:rPr>
              <w:t>Депздрав</w:t>
            </w:r>
            <w:proofErr w:type="spellEnd"/>
            <w:r w:rsidRPr="00397877">
              <w:rPr>
                <w:rFonts w:eastAsia="Arial Unicode MS"/>
              </w:rPr>
              <w:t xml:space="preserve"> Югры, аналитическая справка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1.4.3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Контрольная точка:</w:t>
            </w:r>
          </w:p>
          <w:p w:rsidR="00FD0158" w:rsidRPr="00397877" w:rsidRDefault="00FD0158" w:rsidP="00F30428">
            <w:r w:rsidRPr="00397877">
              <w:t>В 1 муниципальном образовании автономного округа создано  геронтологическое отделение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t>01.12.2020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 xml:space="preserve">Приказ </w:t>
            </w:r>
            <w:proofErr w:type="spellStart"/>
            <w:r w:rsidRPr="00397877">
              <w:rPr>
                <w:rFonts w:eastAsia="Arial Unicode MS"/>
              </w:rPr>
              <w:t>Депздрав</w:t>
            </w:r>
            <w:proofErr w:type="spellEnd"/>
            <w:r w:rsidRPr="00397877">
              <w:rPr>
                <w:rFonts w:eastAsia="Arial Unicode MS"/>
              </w:rPr>
              <w:t xml:space="preserve">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1.5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Результат:</w:t>
            </w:r>
          </w:p>
          <w:p w:rsidR="00FD0158" w:rsidRPr="00397877" w:rsidRDefault="00FD0158" w:rsidP="00F30428">
            <w:r w:rsidRPr="00397877">
              <w:t>Разработаны и внедрены клинические рекомендации по ведению 6 наиболее распространенные заболевания, связанных с возрастом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01.11.2020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 xml:space="preserve">Приказ </w:t>
            </w:r>
            <w:proofErr w:type="spellStart"/>
            <w:r w:rsidRPr="00397877">
              <w:rPr>
                <w:rFonts w:eastAsia="Arial Unicode MS"/>
              </w:rPr>
              <w:t>Депздрав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1.5.1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D0158" w:rsidRPr="00397877" w:rsidRDefault="00FD0158" w:rsidP="00F30428">
            <w:r w:rsidRPr="00397877">
              <w:t>Мероприятие:</w:t>
            </w:r>
          </w:p>
          <w:p w:rsidR="00FD0158" w:rsidRPr="00397877" w:rsidRDefault="00FD0158" w:rsidP="00F30428">
            <w:r w:rsidRPr="00397877">
              <w:t>Разработаны клинические рекомендации по ведению 6 наиболее распространенные заболевания, связанных с возрастом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contextualSpacing/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01.01.2020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contextualSpacing/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01.06.2020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contextualSpacing/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 xml:space="preserve">Приказ </w:t>
            </w:r>
            <w:proofErr w:type="spellStart"/>
            <w:r w:rsidRPr="00397877">
              <w:rPr>
                <w:rFonts w:eastAsia="Arial Unicode MS"/>
              </w:rPr>
              <w:t>Депздрав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contextualSpacing/>
              <w:jc w:val="center"/>
              <w:rPr>
                <w:rFonts w:eastAsia="Arial Unicode MS"/>
              </w:rPr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1.5.2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Контрольная точка:</w:t>
            </w:r>
          </w:p>
          <w:p w:rsidR="00FD0158" w:rsidRPr="00397877" w:rsidRDefault="00FD0158" w:rsidP="00F30428">
            <w:r w:rsidRPr="00397877">
              <w:t>Внедрены клинические рекомендации по ведению 6 наиболее распространенные заболевания, связанных с возрастом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contextualSpacing/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01.06.2020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contextualSpacing/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01.11.2020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contextualSpacing/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 xml:space="preserve">Приказ </w:t>
            </w:r>
            <w:proofErr w:type="spellStart"/>
            <w:r w:rsidRPr="00397877">
              <w:rPr>
                <w:rFonts w:eastAsia="Arial Unicode MS"/>
              </w:rPr>
              <w:t>Депздрав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contextualSpacing/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D0158" w:rsidRPr="00397877" w:rsidRDefault="00FD0158" w:rsidP="00F30428">
            <w:r w:rsidRPr="00397877">
              <w:t>Результат:</w:t>
            </w:r>
          </w:p>
          <w:p w:rsidR="00FD0158" w:rsidRPr="00397877" w:rsidRDefault="00FD0158" w:rsidP="00F30428">
            <w:r w:rsidRPr="00397877">
              <w:t>Не менее 95 % граждан старше трудоспособного возраста из групп риска проживающих в организациях социального обслуживания, прошли к концу 2024 года вакцинацию против пневмококковой инфекции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Аналитическая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t xml:space="preserve">справка, размещенная на официальном сайте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1.6.1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D0158" w:rsidRPr="00397877" w:rsidRDefault="00FD0158" w:rsidP="00F30428">
            <w:r w:rsidRPr="00397877">
              <w:t>Мероприятие:</w:t>
            </w:r>
          </w:p>
          <w:p w:rsidR="00FD0158" w:rsidRPr="00397877" w:rsidRDefault="00FD0158" w:rsidP="00F30428">
            <w:proofErr w:type="spellStart"/>
            <w:r w:rsidRPr="00397877">
              <w:t>Депздравом</w:t>
            </w:r>
            <w:proofErr w:type="spellEnd"/>
            <w:r w:rsidRPr="00397877">
              <w:t xml:space="preserve"> Югры  проводятся конкурсные процедуры и закупка вакцины в медицинские организации, осуществление вакцинации  против пневмококковой инфекции лиц старше трудоспособного возраста из групп риска, проживающих в  организациях социального обслуживания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Отчет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rPr>
          <w:trHeight w:val="1898"/>
        </w:trPr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1.6.2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Контрольная точка:</w:t>
            </w:r>
          </w:p>
          <w:p w:rsidR="00FD0158" w:rsidRPr="00397877" w:rsidRDefault="00FD0158" w:rsidP="00F30428">
            <w:r w:rsidRPr="00397877">
              <w:t xml:space="preserve">Заключены соглашения   о предоставлении иного межбюджетного трансферта из федерального бюджета бюджетам субъектов Российской Федерации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01.01.2019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15.02.2019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u w:color="000000"/>
              </w:rPr>
              <w:t xml:space="preserve">Добровольский А.А., директор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Депздрав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r w:rsidRPr="00397877"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1.6.3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Контрольная точка</w:t>
            </w:r>
          </w:p>
          <w:p w:rsidR="00FD0158" w:rsidRPr="00397877" w:rsidRDefault="00FD0158" w:rsidP="00F30428">
            <w:r w:rsidRPr="00397877">
              <w:t>Заключены соглашения  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01.01.2020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15.02.2020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u w:color="000000"/>
              </w:rPr>
              <w:t xml:space="preserve">Добровольский А.А., директор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Депздрав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r w:rsidRPr="00397877"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1.6.4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Контрольная точка:</w:t>
            </w:r>
          </w:p>
          <w:p w:rsidR="00FD0158" w:rsidRPr="00397877" w:rsidRDefault="00FD0158" w:rsidP="00F30428">
            <w:r w:rsidRPr="00397877">
              <w:t>Заключены соглашения  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01.01.2021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15.02.2021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u w:color="000000"/>
              </w:rPr>
              <w:t xml:space="preserve">Добровольский А.А., директор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Депздрав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r w:rsidRPr="00397877"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1.6.5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Контрольная точка:</w:t>
            </w:r>
          </w:p>
          <w:p w:rsidR="00FD0158" w:rsidRPr="00397877" w:rsidRDefault="00FD0158" w:rsidP="00F30428">
            <w:r w:rsidRPr="00397877">
              <w:t>Заключены соглашения  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01.01.2022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15.02.2022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u w:color="000000"/>
              </w:rPr>
              <w:t xml:space="preserve">Добровольский А.А., директор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Депздрав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r w:rsidRPr="00397877"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1.6.6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Контрольная точка:</w:t>
            </w:r>
          </w:p>
          <w:p w:rsidR="00FD0158" w:rsidRPr="00397877" w:rsidRDefault="00FD0158" w:rsidP="00F30428">
            <w:r w:rsidRPr="00397877">
              <w:t>Заключены соглашения  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01.01.2023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15.02.2023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u w:color="000000"/>
              </w:rPr>
              <w:t xml:space="preserve">Добровольский А.А., директор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Депздрав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r w:rsidRPr="00397877"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1.6.7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Контрольная точка:</w:t>
            </w:r>
          </w:p>
          <w:p w:rsidR="00FD0158" w:rsidRPr="00397877" w:rsidRDefault="00FD0158" w:rsidP="00F30428">
            <w:r w:rsidRPr="00397877">
              <w:t>Заключены соглашения  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01.01.2024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15.02.2024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u w:color="000000"/>
              </w:rPr>
              <w:t xml:space="preserve">Добровольский А.А., директор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Депздрав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r w:rsidRPr="00397877"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1.7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Результат:  </w:t>
            </w:r>
          </w:p>
          <w:p w:rsidR="00FD0158" w:rsidRPr="00397877" w:rsidRDefault="00FD0158" w:rsidP="00F30428">
            <w:r w:rsidRPr="00397877">
              <w:t xml:space="preserve">В 2020-2024 гг. проведены дополнительные </w:t>
            </w:r>
            <w:proofErr w:type="spellStart"/>
            <w:r w:rsidRPr="00397877">
              <w:t>скрининги</w:t>
            </w:r>
            <w:proofErr w:type="spellEnd"/>
            <w:r w:rsidRPr="00397877">
              <w:t xml:space="preserve"> лиц старше  65 лет, проживающих в сельской местности, на выявления отдельных социально-значимых неинфекционных заболеваний, оказывающих вклад в структуру смертности населения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Аналитическая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справка, размещенная на официальном сайте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1.7.1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Мероприятие:</w:t>
            </w:r>
          </w:p>
          <w:p w:rsidR="00FD0158" w:rsidRPr="00397877" w:rsidRDefault="00FD0158" w:rsidP="00F30428">
            <w:r w:rsidRPr="00397877">
              <w:t xml:space="preserve">Осуществляется проведение дополнительных </w:t>
            </w:r>
            <w:proofErr w:type="spellStart"/>
            <w:r w:rsidRPr="00397877">
              <w:t>скринингов</w:t>
            </w:r>
            <w:proofErr w:type="spellEnd"/>
            <w:r w:rsidRPr="00397877">
              <w:t xml:space="preserve"> лицам старше  65 лет, проживающих в сельской местности на выявления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01.01.2020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Добровольский А.А. директор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Депздрав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 справка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1.8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Результат: </w:t>
            </w:r>
          </w:p>
          <w:p w:rsidR="00FD0158" w:rsidRPr="00397877" w:rsidRDefault="00FD0158" w:rsidP="00F30428">
            <w:r w:rsidRPr="00397877">
              <w:t>В 2 муниципальных образованиях автономного округа созданы геронтологические отделения, в которых помощь получена не менее 1200 гражданами старше трудоспособного возраста.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t>01.12.2023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Добровольский А.А.,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 xml:space="preserve">Приказ </w:t>
            </w:r>
            <w:proofErr w:type="spellStart"/>
            <w:r w:rsidRPr="00397877">
              <w:rPr>
                <w:rFonts w:eastAsia="Arial Unicode MS"/>
              </w:rPr>
              <w:t>Депздрав</w:t>
            </w:r>
            <w:proofErr w:type="spellEnd"/>
            <w:r w:rsidRPr="00397877">
              <w:rPr>
                <w:rFonts w:eastAsia="Arial Unicode MS"/>
              </w:rPr>
              <w:t xml:space="preserve">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1.8.1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Мероприятие: </w:t>
            </w:r>
          </w:p>
          <w:p w:rsidR="00FD0158" w:rsidRPr="00397877" w:rsidRDefault="00FD0158" w:rsidP="00F30428">
            <w:r w:rsidRPr="00397877">
              <w:t>Внедрен 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01.01.2023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01.12.2023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Приказ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Югры, аналитическая справка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1.8.2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Мероприятие:  </w:t>
            </w:r>
          </w:p>
          <w:p w:rsidR="00FD0158" w:rsidRPr="00397877" w:rsidRDefault="00FD0158" w:rsidP="00F30428">
            <w:pPr>
              <w:contextualSpacing/>
            </w:pPr>
            <w:r w:rsidRPr="00397877">
              <w:t xml:space="preserve">Осуществлен  мониторинг состояния здоровья граждан старше трудоспособного возраста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01.01.2023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01.06.2023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Приказ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Депздрав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Югры, аналитическая справка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1.8.3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Контрольная точка:</w:t>
            </w:r>
          </w:p>
          <w:p w:rsidR="00FD0158" w:rsidRPr="00397877" w:rsidRDefault="00FD0158" w:rsidP="00F30428">
            <w:r w:rsidRPr="00397877">
              <w:t>В 2 муниципальных образованиях автономного округа созданы геронтологические отделения.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t>01.12.2023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 xml:space="preserve">Приказ </w:t>
            </w:r>
            <w:proofErr w:type="spellStart"/>
            <w:r w:rsidRPr="00397877">
              <w:rPr>
                <w:rFonts w:eastAsia="Arial Unicode MS"/>
              </w:rPr>
              <w:t>Депздрав</w:t>
            </w:r>
            <w:proofErr w:type="spellEnd"/>
            <w:r w:rsidRPr="00397877">
              <w:rPr>
                <w:rFonts w:eastAsia="Arial Unicode MS"/>
              </w:rPr>
              <w:t xml:space="preserve">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1.9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Результат: </w:t>
            </w:r>
          </w:p>
          <w:p w:rsidR="00FD0158" w:rsidRPr="00397877" w:rsidRDefault="00FD0158" w:rsidP="00F30428">
            <w:r w:rsidRPr="00397877">
              <w:t>В 2 муниципальных образованиях автономного округа созданы геронтологические отделения и  гериатрический центр,  в которых помощь получена не менее 1800 гражданами старше трудоспособного возраста.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t>01.12.2024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Добровольский А.А.,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 xml:space="preserve">Приказ </w:t>
            </w:r>
            <w:proofErr w:type="spellStart"/>
            <w:r w:rsidRPr="00397877">
              <w:rPr>
                <w:rFonts w:eastAsia="Arial Unicode MS"/>
              </w:rPr>
              <w:t>Депздрав</w:t>
            </w:r>
            <w:proofErr w:type="spellEnd"/>
            <w:r w:rsidRPr="00397877">
              <w:rPr>
                <w:rFonts w:eastAsia="Arial Unicode MS"/>
              </w:rPr>
              <w:t xml:space="preserve">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1.9.1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Мероприятие: </w:t>
            </w:r>
          </w:p>
          <w:p w:rsidR="00FD0158" w:rsidRPr="00397877" w:rsidRDefault="00FD0158" w:rsidP="00F30428">
            <w:r w:rsidRPr="00397877">
              <w:t>Внедрен 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01.01.2024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shd w:val="clear" w:color="auto" w:fill="FFFFFF"/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Приказ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Югры, аналитическая справка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1.9.2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 xml:space="preserve">Мероприятие:  </w:t>
            </w:r>
          </w:p>
          <w:p w:rsidR="00FD0158" w:rsidRPr="00397877" w:rsidRDefault="00FD0158" w:rsidP="00F30428">
            <w:pPr>
              <w:contextualSpacing/>
            </w:pPr>
            <w:r w:rsidRPr="00397877">
              <w:t xml:space="preserve">Осуществлен  мониторинг состояния здоровья граждан старше трудоспособного возраста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01.01.2024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01.06.2024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Приказ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Депздрав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Югры, аналитическая справка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1.9.3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Контрольная точка:</w:t>
            </w:r>
          </w:p>
          <w:p w:rsidR="00FD0158" w:rsidRPr="00397877" w:rsidRDefault="00FD0158" w:rsidP="00F30428">
            <w:r w:rsidRPr="00397877">
              <w:t>В 2 муниципальных образованиях автономного округа созданы геронтологические отделения и  гериатрический центр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t>01.12.2024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 xml:space="preserve">Приказ </w:t>
            </w:r>
            <w:proofErr w:type="spellStart"/>
            <w:r w:rsidRPr="00397877">
              <w:rPr>
                <w:rFonts w:eastAsia="Arial Unicode MS"/>
              </w:rPr>
              <w:t>Депздрав</w:t>
            </w:r>
            <w:proofErr w:type="spellEnd"/>
            <w:r w:rsidRPr="00397877">
              <w:rPr>
                <w:rFonts w:eastAsia="Arial Unicode MS"/>
              </w:rPr>
              <w:t xml:space="preserve">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1.10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Результат:</w:t>
            </w:r>
          </w:p>
          <w:p w:rsidR="00FD0158" w:rsidRPr="00397877" w:rsidRDefault="00FD0158" w:rsidP="00F30428">
            <w:r w:rsidRPr="00397877">
              <w:t>На территории автономного округа  функционирует региональный гериатрический центр и геронтологические отделения, в которых помощь получили не  граждан старше трудоспособного возраста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Отчет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1.10.1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Мероприятие:</w:t>
            </w:r>
          </w:p>
          <w:p w:rsidR="00FD0158" w:rsidRPr="00397877" w:rsidRDefault="00FD0158" w:rsidP="00F30428">
            <w:r w:rsidRPr="00397877">
              <w:t>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01.01.2024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01.11.2024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Отчет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Style w:val="af8"/>
                <w:rFonts w:eastAsia="Arial Unicode MS"/>
                <w:i w:val="0"/>
              </w:rPr>
            </w:pPr>
            <w:r w:rsidRPr="00397877">
              <w:rPr>
                <w:rStyle w:val="af8"/>
                <w:rFonts w:eastAsia="Arial Unicode M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1.10.2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Контрольная точка:</w:t>
            </w:r>
          </w:p>
          <w:p w:rsidR="00FD0158" w:rsidRPr="00397877" w:rsidRDefault="00FD0158" w:rsidP="00F30428">
            <w:r w:rsidRPr="00397877">
              <w:t>Осуществлен мониторинг ресурсной обеспеченности медицинской помощи по профилю «гериатрия»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01.01.2024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30.06.2024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Аналитическая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справка, размещенная на сайте </w:t>
            </w:r>
            <w:proofErr w:type="spellStart"/>
            <w:r w:rsidRPr="00397877">
              <w:t>Депспорт</w:t>
            </w:r>
            <w:proofErr w:type="spellEnd"/>
            <w:r w:rsidRPr="00397877">
              <w:t xml:space="preserve">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Style w:val="af8"/>
                <w:rFonts w:eastAsia="Arial Unicode MS"/>
                <w:i w:val="0"/>
              </w:rPr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FFFFFF" w:themeFill="background1"/>
          </w:tcPr>
          <w:p w:rsidR="00FD0158" w:rsidRPr="00397877" w:rsidRDefault="00FD0158" w:rsidP="00F30428">
            <w:pPr>
              <w:jc w:val="center"/>
            </w:pPr>
            <w:r w:rsidRPr="00397877">
              <w:t>1.11</w:t>
            </w:r>
          </w:p>
        </w:tc>
        <w:tc>
          <w:tcPr>
            <w:tcW w:w="4680" w:type="dxa"/>
            <w:shd w:val="clear" w:color="auto" w:fill="FFFFFF" w:themeFill="background1"/>
          </w:tcPr>
          <w:p w:rsidR="00FD0158" w:rsidRPr="00397877" w:rsidRDefault="00FD0158" w:rsidP="00F30428">
            <w:r w:rsidRPr="00397877">
              <w:t>Результат:</w:t>
            </w:r>
          </w:p>
          <w:p w:rsidR="00FD0158" w:rsidRPr="00397877" w:rsidRDefault="00FD0158" w:rsidP="00F30428">
            <w:r w:rsidRPr="00397877">
              <w:t>В целях осуществления доставки в медицинские организации лиц старше 65 лет, проживающих в сельской местности, приобретение автотранспорта</w:t>
            </w:r>
          </w:p>
        </w:tc>
        <w:tc>
          <w:tcPr>
            <w:tcW w:w="1393" w:type="dxa"/>
            <w:shd w:val="clear" w:color="auto" w:fill="FFFFFF" w:themeFill="background1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01.08.2019</w:t>
            </w:r>
          </w:p>
        </w:tc>
        <w:tc>
          <w:tcPr>
            <w:tcW w:w="2641" w:type="dxa"/>
            <w:shd w:val="clear" w:color="auto" w:fill="FFFFFF" w:themeFill="background1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первый заместитель директора Депсоцразвития Югры</w:t>
            </w:r>
          </w:p>
        </w:tc>
        <w:tc>
          <w:tcPr>
            <w:tcW w:w="2374" w:type="dxa"/>
            <w:shd w:val="clear" w:color="auto" w:fill="FFFFFF" w:themeFill="background1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Аналитическая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справка, размещенная на официальном сайте Депсоцразвития Югры</w:t>
            </w:r>
          </w:p>
        </w:tc>
        <w:tc>
          <w:tcPr>
            <w:tcW w:w="1133" w:type="dxa"/>
            <w:shd w:val="clear" w:color="auto" w:fill="FFFFFF" w:themeFill="background1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FFFFFF" w:themeFill="background1"/>
          </w:tcPr>
          <w:p w:rsidR="00FD0158" w:rsidRPr="00397877" w:rsidRDefault="00FD0158" w:rsidP="00F30428">
            <w:pPr>
              <w:jc w:val="center"/>
            </w:pPr>
            <w:r w:rsidRPr="00397877">
              <w:t>1.11.1</w:t>
            </w:r>
          </w:p>
        </w:tc>
        <w:tc>
          <w:tcPr>
            <w:tcW w:w="4680" w:type="dxa"/>
            <w:shd w:val="clear" w:color="auto" w:fill="FFFFFF" w:themeFill="background1"/>
          </w:tcPr>
          <w:p w:rsidR="00FD0158" w:rsidRPr="00397877" w:rsidRDefault="00FD0158" w:rsidP="00F30428">
            <w:r w:rsidRPr="00397877">
              <w:t>Мероприятие:</w:t>
            </w:r>
          </w:p>
          <w:p w:rsidR="00FD0158" w:rsidRPr="00397877" w:rsidRDefault="00FD0158" w:rsidP="00F30428">
            <w:r w:rsidRPr="00397877">
              <w:t>Проведение конкурсных процедур и закупка автотранспорта</w:t>
            </w:r>
          </w:p>
        </w:tc>
        <w:tc>
          <w:tcPr>
            <w:tcW w:w="1393" w:type="dxa"/>
            <w:shd w:val="clear" w:color="auto" w:fill="FFFFFF" w:themeFill="background1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FFFFFF" w:themeFill="background1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01.08.2019</w:t>
            </w:r>
          </w:p>
        </w:tc>
        <w:tc>
          <w:tcPr>
            <w:tcW w:w="2641" w:type="dxa"/>
            <w:shd w:val="clear" w:color="auto" w:fill="FFFFFF" w:themeFill="background1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первый заместитель директора Депсоцразвития Югры</w:t>
            </w:r>
          </w:p>
        </w:tc>
        <w:tc>
          <w:tcPr>
            <w:tcW w:w="2374" w:type="dxa"/>
            <w:shd w:val="clear" w:color="auto" w:fill="FFFFFF" w:themeFill="background1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Государственный контракт, акт приема-передачи товара</w:t>
            </w:r>
          </w:p>
        </w:tc>
        <w:tc>
          <w:tcPr>
            <w:tcW w:w="1133" w:type="dxa"/>
            <w:shd w:val="clear" w:color="auto" w:fill="FFFFFF" w:themeFill="background1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FFFFFF" w:themeFill="background1"/>
          </w:tcPr>
          <w:p w:rsidR="00FD0158" w:rsidRPr="00397877" w:rsidRDefault="00FD0158" w:rsidP="00F30428">
            <w:pPr>
              <w:jc w:val="center"/>
            </w:pPr>
            <w:r w:rsidRPr="00397877">
              <w:t>1.11.2</w:t>
            </w:r>
          </w:p>
        </w:tc>
        <w:tc>
          <w:tcPr>
            <w:tcW w:w="4680" w:type="dxa"/>
            <w:shd w:val="clear" w:color="auto" w:fill="FFFFFF" w:themeFill="background1"/>
          </w:tcPr>
          <w:p w:rsidR="00FD0158" w:rsidRPr="00397877" w:rsidRDefault="00FD0158" w:rsidP="00F30428">
            <w:r w:rsidRPr="00397877">
              <w:t>Мероприятие:</w:t>
            </w:r>
          </w:p>
          <w:p w:rsidR="00FD0158" w:rsidRPr="00397877" w:rsidRDefault="00FD0158" w:rsidP="00F30428">
            <w:r w:rsidRPr="00397877">
              <w:t xml:space="preserve">Разработка и утверждение приказа по распределению автотранспорта в организации социального обслуживания </w:t>
            </w:r>
          </w:p>
        </w:tc>
        <w:tc>
          <w:tcPr>
            <w:tcW w:w="1393" w:type="dxa"/>
            <w:shd w:val="clear" w:color="auto" w:fill="FFFFFF" w:themeFill="background1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01.08.2019</w:t>
            </w:r>
          </w:p>
        </w:tc>
        <w:tc>
          <w:tcPr>
            <w:tcW w:w="1530" w:type="dxa"/>
            <w:shd w:val="clear" w:color="auto" w:fill="FFFFFF" w:themeFill="background1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01.12.2019</w:t>
            </w:r>
          </w:p>
        </w:tc>
        <w:tc>
          <w:tcPr>
            <w:tcW w:w="2641" w:type="dxa"/>
            <w:shd w:val="clear" w:color="auto" w:fill="FFFFFF" w:themeFill="background1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первый заместитель директора Депсоцразвития Югры</w:t>
            </w:r>
          </w:p>
        </w:tc>
        <w:tc>
          <w:tcPr>
            <w:tcW w:w="2374" w:type="dxa"/>
            <w:shd w:val="clear" w:color="auto" w:fill="FFFFFF" w:themeFill="background1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Приказ Депсоцразвития Югры</w:t>
            </w:r>
          </w:p>
        </w:tc>
        <w:tc>
          <w:tcPr>
            <w:tcW w:w="1133" w:type="dxa"/>
            <w:shd w:val="clear" w:color="auto" w:fill="FFFFFF" w:themeFill="background1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FFFFFF" w:themeFill="background1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1.11.3</w:t>
            </w:r>
          </w:p>
        </w:tc>
        <w:tc>
          <w:tcPr>
            <w:tcW w:w="4680" w:type="dxa"/>
            <w:shd w:val="clear" w:color="auto" w:fill="FFFFFF" w:themeFill="background1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Закуплен автотранспорт в целях осуществления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393" w:type="dxa"/>
            <w:shd w:val="clear" w:color="auto" w:fill="FFFFFF" w:themeFill="background1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01.08.2019</w:t>
            </w:r>
          </w:p>
        </w:tc>
        <w:tc>
          <w:tcPr>
            <w:tcW w:w="2641" w:type="dxa"/>
            <w:shd w:val="clear" w:color="auto" w:fill="FFFFFF" w:themeFill="background1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Пономарева Т.А.,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 первый заместитель директора Депсоцразвития Югры</w:t>
            </w:r>
          </w:p>
        </w:tc>
        <w:tc>
          <w:tcPr>
            <w:tcW w:w="2374" w:type="dxa"/>
            <w:shd w:val="clear" w:color="auto" w:fill="FFFFFF" w:themeFill="background1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Письмо в Минтруд России</w:t>
            </w:r>
          </w:p>
        </w:tc>
        <w:tc>
          <w:tcPr>
            <w:tcW w:w="1133" w:type="dxa"/>
            <w:shd w:val="clear" w:color="auto" w:fill="FFFFFF" w:themeFill="background1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1.12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Результат</w:t>
            </w:r>
            <w:r w:rsidRPr="00397877">
              <w:t xml:space="preserve">: </w:t>
            </w:r>
            <w:r w:rsidRPr="00397877">
              <w:rPr>
                <w:rFonts w:eastAsia="Arial Unicode MS"/>
                <w:bCs/>
                <w:u w:color="000000"/>
              </w:rPr>
              <w:t xml:space="preserve"> 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Проведены дополнительные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скрининги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лицам старше  65 лет, проживающих в сельской местности на выявления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Аналитическая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справка, размещенная на официальном сайте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highlight w:val="cyan"/>
              </w:rPr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1.12.1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Проведение дополнительных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скринингов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лицам старше  65 лет, проживающих в сельской местности на выявления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01.01.2020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Добровольский А.А. директор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Депздрав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 справка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highlight w:val="cyan"/>
              </w:rPr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1.13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r w:rsidRPr="00397877">
              <w:t xml:space="preserve">Проведение окружных комплексных физкультурных и спортивно-массовых мероприятий среди граждан старшего поколения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01.01.2019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01.11.2019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ind w:firstLine="29"/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</w:t>
            </w:r>
          </w:p>
          <w:p w:rsidR="00FD0158" w:rsidRPr="00397877" w:rsidRDefault="00FD0158" w:rsidP="00F30428">
            <w:pPr>
              <w:ind w:firstLine="29"/>
              <w:jc w:val="center"/>
            </w:pPr>
            <w:r w:rsidRPr="00397877">
              <w:rPr>
                <w:color w:val="000000"/>
              </w:rPr>
              <w:t xml:space="preserve">заместитель  директора – начальник управления государственной политики в области физической культуры и спорта </w:t>
            </w:r>
            <w:proofErr w:type="spellStart"/>
            <w:r w:rsidRPr="00397877">
              <w:rPr>
                <w:color w:val="000000"/>
              </w:rPr>
              <w:t>Депспорт</w:t>
            </w:r>
            <w:proofErr w:type="spellEnd"/>
            <w:r w:rsidRPr="00397877">
              <w:rPr>
                <w:color w:val="000000"/>
              </w:rPr>
              <w:t xml:space="preserve"> Югры</w:t>
            </w:r>
            <w:r w:rsidRPr="00397877">
              <w:t>,</w:t>
            </w:r>
          </w:p>
          <w:p w:rsidR="00FD0158" w:rsidRPr="00397877" w:rsidRDefault="00FD0158" w:rsidP="00F30428">
            <w:pPr>
              <w:ind w:firstLine="29"/>
              <w:jc w:val="center"/>
            </w:pPr>
            <w:r w:rsidRPr="00397877">
              <w:t>Радченко В.М., директор автономного учреждения Ханты-Мансийского автономного округа - Югры «</w:t>
            </w:r>
            <w:proofErr w:type="spellStart"/>
            <w:r w:rsidRPr="00397877">
              <w:t>ЮграМегаСпорт</w:t>
            </w:r>
            <w:proofErr w:type="spellEnd"/>
            <w:r w:rsidRPr="00397877">
              <w:t xml:space="preserve">» (далее – </w:t>
            </w:r>
            <w:proofErr w:type="spellStart"/>
            <w:r w:rsidRPr="00397877">
              <w:t>ЮграМегаСпорт</w:t>
            </w:r>
            <w:proofErr w:type="spellEnd"/>
            <w:r w:rsidRPr="00397877">
              <w:t>)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Аналитическая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справка, размещенная на сайте </w:t>
            </w:r>
            <w:proofErr w:type="spellStart"/>
            <w:r w:rsidRPr="00397877">
              <w:t>Депспорт</w:t>
            </w:r>
            <w:proofErr w:type="spellEnd"/>
            <w:r w:rsidRPr="00397877">
              <w:t xml:space="preserve">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Style w:val="af8"/>
                <w:rFonts w:eastAsia="Arial Unicode MS"/>
                <w:i w:val="0"/>
                <w:highlight w:val="lightGray"/>
              </w:rPr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1.13.1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Контрольная точка</w:t>
            </w:r>
            <w:r w:rsidRPr="00397877">
              <w:rPr>
                <w:rFonts w:cs="Times New Roman"/>
                <w:sz w:val="24"/>
                <w:szCs w:val="24"/>
              </w:rPr>
              <w:t>:</w:t>
            </w:r>
          </w:p>
          <w:p w:rsidR="00FD0158" w:rsidRPr="00397877" w:rsidRDefault="00FD0158" w:rsidP="00F30428">
            <w:r w:rsidRPr="00397877">
              <w:t>Проведены не менее 2 окружных комплексных физкультурных и спортивно-массовых мероприятий среди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15.11.2019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rPr>
                <w:color w:val="000000"/>
              </w:rPr>
              <w:t xml:space="preserve">заместитель  директора – начальник управления государственной политики в области физической культуры и спорта </w:t>
            </w:r>
            <w:proofErr w:type="spellStart"/>
            <w:r w:rsidRPr="00397877">
              <w:rPr>
                <w:color w:val="000000"/>
              </w:rPr>
              <w:t>Депспорт</w:t>
            </w:r>
            <w:proofErr w:type="spellEnd"/>
            <w:r w:rsidRPr="00397877">
              <w:rPr>
                <w:color w:val="000000"/>
              </w:rPr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Аналитическая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справка, размещенная на сайте </w:t>
            </w:r>
            <w:proofErr w:type="spellStart"/>
            <w:r w:rsidRPr="00397877">
              <w:t>Депспорт</w:t>
            </w:r>
            <w:proofErr w:type="spellEnd"/>
            <w:r w:rsidRPr="00397877">
              <w:t xml:space="preserve">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Style w:val="af8"/>
                <w:rFonts w:eastAsia="Arial Unicode MS"/>
                <w:i w:val="0"/>
                <w:highlight w:val="lightGray"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jc w:val="center"/>
              <w:rPr>
                <w:rStyle w:val="22"/>
                <w:color w:val="000000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Style w:val="22"/>
                <w:color w:val="000000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397877">
              <w:rPr>
                <w:rFonts w:cs="Times New Roman"/>
                <w:sz w:val="24"/>
                <w:szCs w:val="24"/>
              </w:rPr>
              <w:t>:</w:t>
            </w:r>
          </w:p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Style w:val="22"/>
                <w:color w:val="000000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Осуществление мониторинга создания условий для систематических занятий граждан старшего поколения физической культурой и спортом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jc w:val="center"/>
              <w:rPr>
                <w:rStyle w:val="22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jc w:val="center"/>
              <w:rPr>
                <w:rStyle w:val="22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97877">
              <w:rPr>
                <w:rFonts w:cs="Times New Roman"/>
                <w:color w:val="000000"/>
                <w:sz w:val="24"/>
                <w:szCs w:val="24"/>
              </w:rPr>
              <w:t xml:space="preserve">Конух С.Е., </w:t>
            </w:r>
          </w:p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jc w:val="center"/>
              <w:rPr>
                <w:rStyle w:val="22"/>
                <w:color w:val="000000"/>
                <w:sz w:val="24"/>
                <w:szCs w:val="24"/>
                <w:lang w:eastAsia="ru-RU"/>
              </w:rPr>
            </w:pPr>
            <w:r w:rsidRPr="00397877">
              <w:rPr>
                <w:rFonts w:cs="Times New Roman"/>
                <w:color w:val="000000"/>
                <w:sz w:val="24"/>
                <w:szCs w:val="24"/>
              </w:rPr>
              <w:t xml:space="preserve">заместитель  директора – начальник управления государственной политики в области физической культуры и спорта </w:t>
            </w:r>
            <w:proofErr w:type="spellStart"/>
            <w:r w:rsidRPr="00397877">
              <w:rPr>
                <w:rFonts w:cs="Times New Roman"/>
                <w:color w:val="000000"/>
                <w:sz w:val="24"/>
                <w:szCs w:val="24"/>
              </w:rPr>
              <w:t>Депспорт</w:t>
            </w:r>
            <w:proofErr w:type="spellEnd"/>
            <w:r w:rsidRPr="00397877">
              <w:rPr>
                <w:rFonts w:cs="Times New Roman"/>
                <w:color w:val="000000"/>
                <w:sz w:val="24"/>
                <w:szCs w:val="24"/>
              </w:rPr>
              <w:t xml:space="preserve"> Югры</w:t>
            </w: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,</w:t>
            </w:r>
          </w:p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jc w:val="center"/>
              <w:rPr>
                <w:rStyle w:val="22"/>
                <w:color w:val="000000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pStyle w:val="210"/>
              <w:spacing w:line="240" w:lineRule="auto"/>
              <w:jc w:val="center"/>
              <w:rPr>
                <w:rStyle w:val="22"/>
                <w:color w:val="000000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397877">
              <w:rPr>
                <w:rStyle w:val="22"/>
                <w:sz w:val="24"/>
                <w:szCs w:val="24"/>
                <w:lang w:eastAsia="ru-RU"/>
              </w:rPr>
              <w:t>Депспорт</w:t>
            </w:r>
            <w:proofErr w:type="spellEnd"/>
            <w:r w:rsidRPr="00397877">
              <w:rPr>
                <w:rStyle w:val="22"/>
                <w:sz w:val="24"/>
                <w:szCs w:val="24"/>
                <w:lang w:eastAsia="ru-RU"/>
              </w:rPr>
              <w:t xml:space="preserve"> Югры в </w:t>
            </w:r>
            <w:proofErr w:type="spellStart"/>
            <w:r w:rsidRPr="00397877">
              <w:rPr>
                <w:rStyle w:val="22"/>
                <w:sz w:val="24"/>
                <w:szCs w:val="24"/>
                <w:lang w:eastAsia="ru-RU"/>
              </w:rPr>
              <w:t>Минспорт</w:t>
            </w:r>
            <w:proofErr w:type="spellEnd"/>
            <w:r w:rsidRPr="00397877">
              <w:rPr>
                <w:rStyle w:val="22"/>
                <w:sz w:val="24"/>
                <w:szCs w:val="24"/>
                <w:lang w:eastAsia="ru-RU"/>
              </w:rPr>
              <w:t xml:space="preserve"> России,</w:t>
            </w: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 xml:space="preserve"> аналитическая</w:t>
            </w:r>
          </w:p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jc w:val="center"/>
              <w:rPr>
                <w:rStyle w:val="22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 xml:space="preserve">справка, размещенная на сайте </w:t>
            </w:r>
            <w:proofErr w:type="spellStart"/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Депспорт</w:t>
            </w:r>
            <w:proofErr w:type="spellEnd"/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 xml:space="preserve"> Югры</w:t>
            </w:r>
          </w:p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jc w:val="center"/>
              <w:rPr>
                <w:rStyle w:val="22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Style w:val="af8"/>
                <w:rFonts w:eastAsia="Arial Unicode MS"/>
                <w:i w:val="0"/>
                <w:iCs w:val="0"/>
              </w:rPr>
            </w:pPr>
            <w:r w:rsidRPr="00397877">
              <w:rPr>
                <w:rStyle w:val="af8"/>
                <w:rFonts w:eastAsia="Arial Unicode M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1.15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Мероприятие: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>Проведение окружных комплексных физкультурных и спортивно-массовых мероприятий среди</w:t>
            </w:r>
            <w:r w:rsidRPr="00397877">
              <w:rPr>
                <w:rFonts w:eastAsia="Arial Unicode MS"/>
              </w:rPr>
              <w:t xml:space="preserve"> граждан старшего поколения</w:t>
            </w:r>
            <w:r w:rsidRPr="00397877">
              <w:t xml:space="preserve">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01.01.2020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01.11.2020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rPr>
                <w:color w:val="000000"/>
              </w:rPr>
              <w:t xml:space="preserve">заместитель  директора – начальник управления государственной политики в области физической культуры и спорта </w:t>
            </w:r>
            <w:proofErr w:type="spellStart"/>
            <w:r w:rsidRPr="00397877">
              <w:rPr>
                <w:color w:val="000000"/>
              </w:rPr>
              <w:t>Депспорт</w:t>
            </w:r>
            <w:proofErr w:type="spellEnd"/>
            <w:r w:rsidRPr="00397877">
              <w:rPr>
                <w:color w:val="000000"/>
              </w:rPr>
              <w:t xml:space="preserve"> Югры</w:t>
            </w:r>
            <w:r w:rsidRPr="00397877">
              <w:t>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Радченко В.М., директор  </w:t>
            </w:r>
            <w:proofErr w:type="spellStart"/>
            <w:r w:rsidRPr="00397877">
              <w:t>ЮграМегаСпорт</w:t>
            </w:r>
            <w:proofErr w:type="spellEnd"/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 xml:space="preserve">Отчет </w:t>
            </w:r>
            <w:r w:rsidRPr="00397877">
              <w:t>организатора</w:t>
            </w:r>
            <w:r w:rsidRPr="00397877">
              <w:rPr>
                <w:rFonts w:eastAsia="Arial Unicode MS"/>
              </w:rPr>
              <w:t xml:space="preserve"> о проведении мероприятий в </w:t>
            </w:r>
            <w:proofErr w:type="spellStart"/>
            <w:r w:rsidRPr="00397877">
              <w:rPr>
                <w:rFonts w:eastAsia="Arial Unicode MS"/>
              </w:rPr>
              <w:t>Депспорт</w:t>
            </w:r>
            <w:proofErr w:type="spellEnd"/>
            <w:r w:rsidRPr="00397877">
              <w:rPr>
                <w:rFonts w:eastAsia="Arial Unicode MS"/>
              </w:rPr>
              <w:t xml:space="preserve">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Style w:val="af8"/>
                <w:rFonts w:eastAsia="Arial Unicode MS"/>
                <w:i w:val="0"/>
              </w:rPr>
            </w:pPr>
            <w:r w:rsidRPr="00397877">
              <w:rPr>
                <w:rStyle w:val="af8"/>
                <w:rFonts w:eastAsia="Arial Unicode M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1.15.1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Контрольная точка</w:t>
            </w:r>
            <w:r w:rsidRPr="00397877">
              <w:rPr>
                <w:rFonts w:cs="Times New Roman"/>
                <w:sz w:val="24"/>
                <w:szCs w:val="24"/>
              </w:rPr>
              <w:t>:</w:t>
            </w:r>
          </w:p>
          <w:p w:rsidR="00FD0158" w:rsidRPr="00397877" w:rsidRDefault="00FD0158" w:rsidP="00F30428">
            <w:pPr>
              <w:rPr>
                <w:b/>
              </w:rPr>
            </w:pPr>
            <w:r w:rsidRPr="00397877">
              <w:t>Проведены не менее 2 окружных комплексных физкультурных и спортивно-массовых мероприятий среди</w:t>
            </w:r>
            <w:r w:rsidRPr="00397877">
              <w:rPr>
                <w:rFonts w:eastAsia="Arial Unicode MS"/>
              </w:rPr>
              <w:t xml:space="preserve">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15.11.2020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Конух С.Е., </w:t>
            </w:r>
          </w:p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color w:val="000000"/>
              </w:rPr>
              <w:t xml:space="preserve">заместитель  директора – начальник управления государственной политики в области физической культуры и спорта </w:t>
            </w:r>
            <w:proofErr w:type="spellStart"/>
            <w:r w:rsidRPr="00397877">
              <w:rPr>
                <w:color w:val="000000"/>
              </w:rPr>
              <w:t>Депспорт</w:t>
            </w:r>
            <w:proofErr w:type="spellEnd"/>
            <w:r w:rsidRPr="00397877">
              <w:rPr>
                <w:color w:val="000000"/>
              </w:rPr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Отчет о реализации единого календарного плана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Style w:val="af8"/>
                <w:rFonts w:eastAsia="Arial Unicode MS"/>
                <w:i w:val="0"/>
              </w:rPr>
            </w:pPr>
            <w:r w:rsidRPr="00397877">
              <w:rPr>
                <w:rStyle w:val="af8"/>
                <w:rFonts w:eastAsia="Arial Unicode M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1.16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Мероприятие:</w:t>
            </w:r>
          </w:p>
          <w:p w:rsidR="00FD0158" w:rsidRPr="00397877" w:rsidRDefault="00FD0158" w:rsidP="00F30428">
            <w:pPr>
              <w:autoSpaceDE w:val="0"/>
              <w:autoSpaceDN w:val="0"/>
              <w:adjustRightInd w:val="0"/>
            </w:pPr>
            <w:r w:rsidRPr="00397877">
              <w:t xml:space="preserve">Осуществление мониторинга создания условий для систематических занятий граждан старшего поколения физической культурой и спортом и направлена информация в </w:t>
            </w:r>
            <w:proofErr w:type="spellStart"/>
            <w:r w:rsidRPr="00397877">
              <w:t>Минспорт</w:t>
            </w:r>
            <w:proofErr w:type="spellEnd"/>
            <w:r w:rsidRPr="00397877">
              <w:t xml:space="preserve"> России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01.01.2021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01.06.2021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rPr>
                <w:color w:val="000000"/>
              </w:rPr>
              <w:t xml:space="preserve">заместитель  директора – начальник управления государственной политики в области физической культуры и спорта </w:t>
            </w:r>
            <w:proofErr w:type="spellStart"/>
            <w:r w:rsidRPr="00397877">
              <w:rPr>
                <w:color w:val="000000"/>
              </w:rPr>
              <w:t>Депспорт</w:t>
            </w:r>
            <w:proofErr w:type="spellEnd"/>
            <w:r w:rsidRPr="00397877">
              <w:rPr>
                <w:color w:val="000000"/>
              </w:rPr>
              <w:t xml:space="preserve"> Югры</w:t>
            </w:r>
            <w:r w:rsidRPr="00397877">
              <w:t>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органы местного самоуправления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Письмо </w:t>
            </w:r>
            <w:proofErr w:type="spellStart"/>
            <w:r w:rsidRPr="00397877">
              <w:t>Депспорт</w:t>
            </w:r>
            <w:proofErr w:type="spellEnd"/>
            <w:r w:rsidRPr="00397877">
              <w:t xml:space="preserve"> Югры, аналитическая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справка, размещенная на сайте </w:t>
            </w:r>
            <w:proofErr w:type="spellStart"/>
            <w:r w:rsidRPr="00397877">
              <w:t>Депспорт</w:t>
            </w:r>
            <w:proofErr w:type="spellEnd"/>
            <w:r w:rsidRPr="00397877">
              <w:t xml:space="preserve">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</w:rPr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1.17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Мероприятие: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>Проведение окружных комплексных физкультурных и спортивно-массовых мероприятий среди</w:t>
            </w:r>
            <w:r w:rsidRPr="00397877">
              <w:rPr>
                <w:rFonts w:eastAsia="Arial Unicode MS"/>
              </w:rPr>
              <w:t xml:space="preserve"> граждан старшего поколения</w:t>
            </w:r>
            <w:r w:rsidRPr="00397877">
              <w:t xml:space="preserve">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01.01.2021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01.11.2021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rPr>
                <w:color w:val="000000"/>
              </w:rPr>
              <w:t xml:space="preserve">заместитель  директора – начальник управления государственной политики в области физической культуры и спорта </w:t>
            </w:r>
            <w:proofErr w:type="spellStart"/>
            <w:r w:rsidRPr="00397877">
              <w:rPr>
                <w:color w:val="000000"/>
              </w:rPr>
              <w:t>Депспорт</w:t>
            </w:r>
            <w:proofErr w:type="spellEnd"/>
            <w:r w:rsidRPr="00397877">
              <w:rPr>
                <w:color w:val="000000"/>
              </w:rPr>
              <w:t xml:space="preserve"> Югры,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Радченко В.М., директор  </w:t>
            </w:r>
            <w:proofErr w:type="spellStart"/>
            <w:r w:rsidRPr="00397877">
              <w:t>ЮграМегаСпорт</w:t>
            </w:r>
            <w:proofErr w:type="spellEnd"/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 xml:space="preserve">Отчет </w:t>
            </w:r>
            <w:r w:rsidRPr="00397877">
              <w:t>организатора</w:t>
            </w:r>
            <w:r w:rsidRPr="00397877">
              <w:rPr>
                <w:rFonts w:eastAsia="Arial Unicode MS"/>
              </w:rPr>
              <w:t xml:space="preserve"> о проведении мероприятий в </w:t>
            </w:r>
            <w:proofErr w:type="spellStart"/>
            <w:r w:rsidRPr="00397877">
              <w:rPr>
                <w:rFonts w:eastAsia="Arial Unicode MS"/>
              </w:rPr>
              <w:t>Депспорт</w:t>
            </w:r>
            <w:proofErr w:type="spellEnd"/>
            <w:r w:rsidRPr="00397877">
              <w:rPr>
                <w:rFonts w:eastAsia="Arial Unicode MS"/>
              </w:rPr>
              <w:t xml:space="preserve">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Style w:val="af8"/>
                <w:rFonts w:eastAsia="Arial Unicode MS"/>
                <w:i w:val="0"/>
              </w:rPr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1.17.1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Контрольная точка</w:t>
            </w:r>
            <w:r w:rsidRPr="00397877">
              <w:rPr>
                <w:rFonts w:cs="Times New Roman"/>
                <w:sz w:val="24"/>
                <w:szCs w:val="24"/>
              </w:rPr>
              <w:t>:</w:t>
            </w:r>
          </w:p>
          <w:p w:rsidR="00FD0158" w:rsidRPr="00397877" w:rsidRDefault="00FD0158" w:rsidP="00F30428">
            <w:pPr>
              <w:rPr>
                <w:b/>
              </w:rPr>
            </w:pPr>
            <w:r w:rsidRPr="00397877">
              <w:t>Проведены не менее 2 окружных комплексных физкультурных и спортивно-массовых мероприятий среди</w:t>
            </w:r>
            <w:r w:rsidRPr="00397877">
              <w:rPr>
                <w:rFonts w:eastAsia="Arial Unicode MS"/>
              </w:rPr>
              <w:t xml:space="preserve">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15.11.2021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color w:val="000000"/>
              </w:rPr>
              <w:t xml:space="preserve">Конух С.Е., заместитель  директора – начальник управления государственной политики в области физической культуры и спорта </w:t>
            </w:r>
            <w:proofErr w:type="spellStart"/>
            <w:r w:rsidRPr="00397877">
              <w:rPr>
                <w:color w:val="000000"/>
              </w:rPr>
              <w:t>Депспорт</w:t>
            </w:r>
            <w:proofErr w:type="spellEnd"/>
            <w:r w:rsidRPr="00397877">
              <w:rPr>
                <w:color w:val="000000"/>
              </w:rPr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Отчет о реализации единого календарного плана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Style w:val="af8"/>
                <w:rFonts w:eastAsia="Arial Unicode MS"/>
                <w:i w:val="0"/>
              </w:rPr>
            </w:pPr>
            <w:r w:rsidRPr="00397877">
              <w:rPr>
                <w:rStyle w:val="af8"/>
                <w:rFonts w:eastAsia="Arial Unicode M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1.18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autoSpaceDE w:val="0"/>
              <w:autoSpaceDN w:val="0"/>
              <w:adjustRightInd w:val="0"/>
            </w:pPr>
            <w:r w:rsidRPr="00397877">
              <w:t>Мероприятие:</w:t>
            </w:r>
          </w:p>
          <w:p w:rsidR="00FD0158" w:rsidRPr="00397877" w:rsidRDefault="00FD0158" w:rsidP="00F30428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397877">
              <w:t>Осуществление мониторинга создания условий для систематических занятий граждан старшего поколения физической культурой и спортом</w:t>
            </w:r>
            <w:r w:rsidRPr="00397877">
              <w:rPr>
                <w:rFonts w:eastAsia="Arial Unicode MS"/>
              </w:rPr>
              <w:t xml:space="preserve"> и направлена информация в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Минспорт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России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01.01.2022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01.06.2022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rPr>
                <w:color w:val="000000"/>
              </w:rPr>
              <w:t xml:space="preserve">заместитель  директора – начальник управления государственной политики в области физической культуры и спорта </w:t>
            </w:r>
            <w:proofErr w:type="spellStart"/>
            <w:r w:rsidRPr="00397877">
              <w:rPr>
                <w:color w:val="000000"/>
              </w:rPr>
              <w:t>Депспорт</w:t>
            </w:r>
            <w:proofErr w:type="spellEnd"/>
            <w:r w:rsidRPr="00397877">
              <w:rPr>
                <w:color w:val="000000"/>
              </w:rPr>
              <w:t xml:space="preserve"> Югры</w:t>
            </w:r>
            <w:r w:rsidRPr="00397877">
              <w:t>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органы местного самоуправления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Письмо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Депспорт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Югры,</w:t>
            </w:r>
            <w:r w:rsidRPr="00397877">
              <w:t xml:space="preserve"> аналитическая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справка, размещенная на сайте </w:t>
            </w:r>
            <w:proofErr w:type="spellStart"/>
            <w:r w:rsidRPr="00397877">
              <w:t>Депспорт</w:t>
            </w:r>
            <w:proofErr w:type="spellEnd"/>
            <w:r w:rsidRPr="00397877">
              <w:t xml:space="preserve"> Югры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Style w:val="af8"/>
                <w:rFonts w:eastAsia="Arial Unicode MS"/>
                <w:i w:val="0"/>
                <w:highlight w:val="cyan"/>
              </w:rPr>
            </w:pPr>
            <w:r w:rsidRPr="00397877">
              <w:rPr>
                <w:rStyle w:val="af8"/>
                <w:rFonts w:eastAsia="Arial Unicode M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1.18.1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sz w:val="24"/>
                <w:szCs w:val="24"/>
              </w:rPr>
              <w:t>Контрольная точка</w:t>
            </w:r>
            <w:r w:rsidRPr="00397877">
              <w:rPr>
                <w:rFonts w:cs="Times New Roman"/>
                <w:sz w:val="24"/>
                <w:szCs w:val="24"/>
              </w:rPr>
              <w:t>:</w:t>
            </w:r>
          </w:p>
          <w:p w:rsidR="00FD0158" w:rsidRPr="00397877" w:rsidRDefault="00FD0158" w:rsidP="00F30428">
            <w:r w:rsidRPr="00397877">
              <w:t>Проведены не менее 2 окружных комплексных физкультурных и спортивно-массовых мероприятий среди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15.11.2022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>Конух С.Е.,</w:t>
            </w:r>
          </w:p>
          <w:p w:rsidR="00FD0158" w:rsidRPr="00397877" w:rsidRDefault="00FD0158" w:rsidP="00F30428">
            <w:pPr>
              <w:jc w:val="center"/>
            </w:pPr>
            <w:r w:rsidRPr="00397877">
              <w:rPr>
                <w:color w:val="000000"/>
              </w:rPr>
              <w:t xml:space="preserve"> заместитель  директора – начальник управления государственной политики в области физической культуры и спорта </w:t>
            </w:r>
            <w:proofErr w:type="spellStart"/>
            <w:r w:rsidRPr="00397877">
              <w:rPr>
                <w:color w:val="000000"/>
              </w:rPr>
              <w:t>Депспорт</w:t>
            </w:r>
            <w:proofErr w:type="spellEnd"/>
            <w:r w:rsidRPr="00397877">
              <w:rPr>
                <w:color w:val="000000"/>
              </w:rPr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Отчет о реализации единого календарного плана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</w:rPr>
            </w:pPr>
            <w:r w:rsidRPr="00397877">
              <w:rPr>
                <w:rStyle w:val="af8"/>
                <w:rFonts w:eastAsia="Arial Unicode M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highlight w:val="lightGray"/>
                <w:lang w:val="en-US"/>
              </w:rPr>
            </w:pPr>
            <w:r w:rsidRPr="00397877">
              <w:t>1.19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autoSpaceDE w:val="0"/>
              <w:autoSpaceDN w:val="0"/>
              <w:adjustRightInd w:val="0"/>
            </w:pPr>
            <w:r w:rsidRPr="00397877">
              <w:t>Мероприятие:</w:t>
            </w:r>
          </w:p>
          <w:p w:rsidR="00FD0158" w:rsidRPr="00397877" w:rsidRDefault="00FD0158" w:rsidP="00F30428">
            <w:pPr>
              <w:autoSpaceDE w:val="0"/>
              <w:autoSpaceDN w:val="0"/>
              <w:adjustRightInd w:val="0"/>
            </w:pPr>
            <w:r w:rsidRPr="00397877">
              <w:t xml:space="preserve">Осуществление мониторинга создания условий для систематических занятий граждан старшего поколения физической культурой и спортом и направлена информация в </w:t>
            </w:r>
            <w:proofErr w:type="spellStart"/>
            <w:r w:rsidRPr="00397877">
              <w:t>Минспорт</w:t>
            </w:r>
            <w:proofErr w:type="spellEnd"/>
            <w:r w:rsidRPr="00397877">
              <w:t xml:space="preserve"> России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</w:pPr>
            <w:r w:rsidRPr="00397877">
              <w:t>01.01.2023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01.06.2023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rPr>
                <w:color w:val="000000"/>
              </w:rPr>
              <w:t xml:space="preserve">заместитель  директора – начальник управления государственной политики в области физической культуры и спорта </w:t>
            </w:r>
            <w:proofErr w:type="spellStart"/>
            <w:r w:rsidRPr="00397877">
              <w:rPr>
                <w:color w:val="000000"/>
              </w:rPr>
              <w:t>Депспорт</w:t>
            </w:r>
            <w:proofErr w:type="spellEnd"/>
            <w:r w:rsidRPr="00397877">
              <w:rPr>
                <w:color w:val="000000"/>
              </w:rPr>
              <w:t xml:space="preserve"> Югры</w:t>
            </w:r>
            <w:r w:rsidRPr="00397877">
              <w:t>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органы местного самоуправления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Письмо </w:t>
            </w:r>
            <w:proofErr w:type="spellStart"/>
            <w:r w:rsidRPr="00397877">
              <w:t>Депспорт</w:t>
            </w:r>
            <w:proofErr w:type="spellEnd"/>
            <w:r w:rsidRPr="00397877">
              <w:t xml:space="preserve"> Югры, аналитическая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справка, размещенная на сайте </w:t>
            </w:r>
            <w:proofErr w:type="spellStart"/>
            <w:r w:rsidRPr="00397877">
              <w:t>Депспорт</w:t>
            </w:r>
            <w:proofErr w:type="spellEnd"/>
            <w:r w:rsidRPr="00397877">
              <w:t xml:space="preserve"> Югры</w:t>
            </w:r>
          </w:p>
          <w:p w:rsidR="00FD0158" w:rsidRPr="00397877" w:rsidRDefault="00FD0158" w:rsidP="00F30428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Style w:val="af8"/>
                <w:rFonts w:eastAsia="Arial Unicode MS"/>
                <w:i w:val="0"/>
                <w:highlight w:val="cyan"/>
              </w:rPr>
            </w:pPr>
            <w:r w:rsidRPr="00397877">
              <w:rPr>
                <w:rStyle w:val="af8"/>
                <w:rFonts w:eastAsia="Arial Unicode M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1.19.1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Контрольная точка</w:t>
            </w:r>
            <w:r w:rsidRPr="00397877">
              <w:rPr>
                <w:rFonts w:cs="Times New Roman"/>
                <w:sz w:val="24"/>
                <w:szCs w:val="24"/>
              </w:rPr>
              <w:t>:</w:t>
            </w:r>
          </w:p>
          <w:p w:rsidR="00FD0158" w:rsidRPr="00397877" w:rsidRDefault="00FD0158" w:rsidP="00F30428">
            <w:pPr>
              <w:rPr>
                <w:b/>
              </w:rPr>
            </w:pPr>
            <w:r w:rsidRPr="00397877">
              <w:t>Проведены не менее 2 окружных комплексных физкультурных и спортивно-массовых мероприятий среди</w:t>
            </w:r>
            <w:r w:rsidRPr="00397877">
              <w:rPr>
                <w:rFonts w:eastAsia="Arial Unicode MS"/>
              </w:rPr>
              <w:t xml:space="preserve">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15.11.2023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</w:t>
            </w:r>
          </w:p>
          <w:p w:rsidR="00FD0158" w:rsidRPr="00397877" w:rsidRDefault="00FD0158" w:rsidP="00F30428">
            <w:pPr>
              <w:jc w:val="center"/>
              <w:rPr>
                <w:b/>
              </w:rPr>
            </w:pPr>
            <w:r w:rsidRPr="00397877">
              <w:rPr>
                <w:color w:val="000000"/>
              </w:rPr>
              <w:t xml:space="preserve">заместитель  директора – начальник управления государственной политики в области физической культуры и спорта </w:t>
            </w:r>
            <w:proofErr w:type="spellStart"/>
            <w:r w:rsidRPr="00397877">
              <w:rPr>
                <w:color w:val="000000"/>
              </w:rPr>
              <w:t>Депспорт</w:t>
            </w:r>
            <w:proofErr w:type="spellEnd"/>
            <w:r w:rsidRPr="00397877">
              <w:rPr>
                <w:color w:val="000000"/>
              </w:rPr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Отчет о реализации единого календарного плана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Style w:val="af8"/>
                <w:rFonts w:eastAsia="Arial Unicode MS"/>
                <w:i w:val="0"/>
              </w:rPr>
            </w:pPr>
            <w:r w:rsidRPr="00397877">
              <w:rPr>
                <w:rStyle w:val="af8"/>
                <w:rFonts w:eastAsia="Arial Unicode M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1.20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autoSpaceDE w:val="0"/>
              <w:autoSpaceDN w:val="0"/>
              <w:adjustRightInd w:val="0"/>
            </w:pPr>
            <w:r w:rsidRPr="00397877">
              <w:t>Мероприятие:</w:t>
            </w:r>
          </w:p>
          <w:p w:rsidR="00FD0158" w:rsidRPr="00397877" w:rsidRDefault="00FD0158" w:rsidP="00F30428">
            <w:pPr>
              <w:autoSpaceDE w:val="0"/>
              <w:autoSpaceDN w:val="0"/>
              <w:adjustRightInd w:val="0"/>
            </w:pPr>
            <w:r w:rsidRPr="00397877">
              <w:t xml:space="preserve">Осуществление мониторинга создания условий для систематических занятий граждан старшего поколения физической культурой и спортом и направлена информация в </w:t>
            </w:r>
            <w:proofErr w:type="spellStart"/>
            <w:r w:rsidRPr="00397877">
              <w:t>Минспорт</w:t>
            </w:r>
            <w:proofErr w:type="spellEnd"/>
            <w:r w:rsidRPr="00397877">
              <w:t xml:space="preserve"> России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</w:pPr>
            <w:r w:rsidRPr="00397877">
              <w:t>01.01.2024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01.06.2024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rPr>
                <w:color w:val="000000"/>
              </w:rPr>
              <w:t xml:space="preserve">заместитель  директора – начальник управления государственной политики в области физической культуры и спорта </w:t>
            </w:r>
            <w:proofErr w:type="spellStart"/>
            <w:r w:rsidRPr="00397877">
              <w:rPr>
                <w:color w:val="000000"/>
              </w:rPr>
              <w:t>Депспорт</w:t>
            </w:r>
            <w:proofErr w:type="spellEnd"/>
            <w:r w:rsidRPr="00397877">
              <w:rPr>
                <w:color w:val="000000"/>
              </w:rPr>
              <w:t xml:space="preserve"> Югры</w:t>
            </w:r>
            <w:r w:rsidRPr="00397877">
              <w:t>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>органы местного самоуправления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Письмо </w:t>
            </w:r>
            <w:proofErr w:type="spellStart"/>
            <w:r w:rsidRPr="00397877">
              <w:t>Депспорт</w:t>
            </w:r>
            <w:proofErr w:type="spellEnd"/>
            <w:r w:rsidRPr="00397877">
              <w:t xml:space="preserve"> Югры, аналитическая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справка, размещенная на сайте </w:t>
            </w:r>
            <w:proofErr w:type="spellStart"/>
            <w:r w:rsidRPr="00397877">
              <w:t>Депспорт</w:t>
            </w:r>
            <w:proofErr w:type="spellEnd"/>
            <w:r w:rsidRPr="00397877">
              <w:t xml:space="preserve"> Югры</w:t>
            </w:r>
          </w:p>
          <w:p w:rsidR="00FD0158" w:rsidRPr="00397877" w:rsidRDefault="00FD0158" w:rsidP="00F30428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Style w:val="af8"/>
                <w:rFonts w:eastAsia="Arial Unicode MS"/>
                <w:i w:val="0"/>
                <w:highlight w:val="cyan"/>
              </w:rPr>
            </w:pPr>
            <w:r w:rsidRPr="00397877">
              <w:t>2</w:t>
            </w:r>
          </w:p>
        </w:tc>
      </w:tr>
      <w:tr w:rsidR="00FD0158" w:rsidRPr="00397877" w:rsidTr="00F30428">
        <w:trPr>
          <w:trHeight w:val="965"/>
        </w:trPr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1.20.1.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Fonts w:cs="Times New Roman"/>
                <w:sz w:val="24"/>
                <w:szCs w:val="24"/>
              </w:rPr>
              <w:t>Контрольная точка:</w:t>
            </w:r>
          </w:p>
          <w:p w:rsidR="00FD0158" w:rsidRPr="00397877" w:rsidRDefault="00FD0158" w:rsidP="00F30428">
            <w:r w:rsidRPr="00397877">
              <w:t>Проведены не менее 2 окружных комплексных физкультурных и спортивно-массовых мероприятий среди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15.11.2024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color w:val="000000"/>
              </w:rPr>
            </w:pPr>
            <w:r w:rsidRPr="00397877">
              <w:rPr>
                <w:color w:val="000000"/>
              </w:rPr>
              <w:t xml:space="preserve">Конух С.Е.,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rPr>
                <w:color w:val="000000"/>
              </w:rPr>
              <w:t xml:space="preserve">заместитель  директора – начальник управления государственной политики в области физической культуры и спорта </w:t>
            </w:r>
            <w:proofErr w:type="spellStart"/>
            <w:r w:rsidRPr="00397877">
              <w:rPr>
                <w:color w:val="000000"/>
              </w:rPr>
              <w:t>Депспорт</w:t>
            </w:r>
            <w:proofErr w:type="spellEnd"/>
            <w:r w:rsidRPr="00397877">
              <w:rPr>
                <w:color w:val="000000"/>
              </w:rPr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Аналитическая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справка, размещенная на сайте </w:t>
            </w:r>
            <w:proofErr w:type="spellStart"/>
            <w:r w:rsidRPr="00397877">
              <w:t>Депспорт</w:t>
            </w:r>
            <w:proofErr w:type="spellEnd"/>
            <w:r w:rsidRPr="00397877">
              <w:t xml:space="preserve">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</w:rPr>
            </w:pPr>
            <w:r w:rsidRPr="00397877">
              <w:rPr>
                <w:iCs/>
              </w:rPr>
              <w:t>2</w:t>
            </w:r>
          </w:p>
        </w:tc>
      </w:tr>
      <w:tr w:rsidR="00FD0158" w:rsidRPr="00397877" w:rsidTr="00F30428">
        <w:trPr>
          <w:trHeight w:val="696"/>
        </w:trPr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Fonts w:cs="Times New Roman"/>
                <w:sz w:val="24"/>
                <w:szCs w:val="24"/>
              </w:rPr>
              <w:t>Результат:</w:t>
            </w:r>
          </w:p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Style w:val="212pt"/>
                <w:rFonts w:eastAsiaTheme="minorHAnsi"/>
              </w:rPr>
              <w:t>За 2019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системной поддержки и повышения качества жизни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31.12.2019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Репин К.С.,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Аналитическая справка, размещенная на официальном сайте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</w:rPr>
            </w:pPr>
            <w:r w:rsidRPr="00397877">
              <w:t>2</w:t>
            </w:r>
          </w:p>
        </w:tc>
      </w:tr>
      <w:tr w:rsidR="00FD0158" w:rsidRPr="00397877" w:rsidTr="00F30428">
        <w:trPr>
          <w:trHeight w:val="422"/>
        </w:trPr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1.21.1.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Fonts w:eastAsia="Arial Unicode MS" w:cs="Times New Roman"/>
                <w:bCs/>
                <w:color w:val="000000"/>
                <w:sz w:val="24"/>
                <w:szCs w:val="24"/>
                <w:u w:color="000000"/>
              </w:rPr>
              <w:t xml:space="preserve">Проведена информационная кампания 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Репин К.С.,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  <w:lang w:val="en-US"/>
              </w:rPr>
            </w:pPr>
            <w:r w:rsidRPr="00397877">
              <w:rPr>
                <w:lang w:val="en-US"/>
              </w:rPr>
              <w:t>3</w:t>
            </w:r>
          </w:p>
        </w:tc>
      </w:tr>
      <w:tr w:rsidR="00FD0158" w:rsidRPr="00397877" w:rsidTr="00F30428">
        <w:trPr>
          <w:trHeight w:val="965"/>
        </w:trPr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1.21.2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color w:val="000000"/>
              </w:rPr>
              <w:t>Мероприятия регионального проекта освещены посредством СМИ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31.12.2019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Репин К.С.,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Аналитическая справка, размещенная на официальном сайте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Style w:val="212pt"/>
                <w:rFonts w:eastAsiaTheme="minorHAnsi"/>
              </w:rPr>
              <w:t>3</w:t>
            </w:r>
          </w:p>
        </w:tc>
      </w:tr>
      <w:tr w:rsidR="00FD0158" w:rsidRPr="00397877" w:rsidTr="00F30428">
        <w:trPr>
          <w:trHeight w:val="965"/>
        </w:trPr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Fonts w:cs="Times New Roman"/>
                <w:sz w:val="24"/>
                <w:szCs w:val="24"/>
              </w:rPr>
              <w:t>Результат:</w:t>
            </w:r>
          </w:p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Style w:val="212pt"/>
                <w:rFonts w:eastAsiaTheme="minorHAnsi"/>
              </w:rPr>
              <w:t>За 2020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системной поддержки и повышения качества жизни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31.12.2020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Репин К.С.,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Аналитическая справка, размещенная на официальном сайте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  <w:lang w:val="en-US"/>
              </w:rPr>
            </w:pPr>
            <w:r w:rsidRPr="00397877">
              <w:rPr>
                <w:iCs/>
                <w:lang w:val="en-US"/>
              </w:rPr>
              <w:t>3</w:t>
            </w:r>
          </w:p>
        </w:tc>
      </w:tr>
      <w:tr w:rsidR="00FD0158" w:rsidRPr="00397877" w:rsidTr="00F30428">
        <w:trPr>
          <w:trHeight w:val="705"/>
        </w:trPr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1.22.1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Fonts w:eastAsia="Arial Unicode MS" w:cs="Times New Roman"/>
                <w:bCs/>
                <w:color w:val="000000"/>
                <w:sz w:val="24"/>
                <w:szCs w:val="24"/>
                <w:u w:color="000000"/>
              </w:rPr>
              <w:t xml:space="preserve">Проведена информационная кампания 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01.01.2020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Репин К.С.,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  <w:lang w:val="en-US"/>
              </w:rPr>
            </w:pPr>
            <w:r w:rsidRPr="00397877">
              <w:rPr>
                <w:iCs/>
                <w:lang w:val="en-US"/>
              </w:rPr>
              <w:t>3</w:t>
            </w:r>
          </w:p>
        </w:tc>
      </w:tr>
      <w:tr w:rsidR="00FD0158" w:rsidRPr="00397877" w:rsidTr="00F30428">
        <w:trPr>
          <w:trHeight w:val="965"/>
        </w:trPr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1.22.2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color w:val="000000"/>
              </w:rPr>
              <w:t>Мероприятия регионального проекта освещены посредством СМИ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31.12.2020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Репин К.С.,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Аналитическая справка, размещенная на официальном сайте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Style w:val="212pt"/>
                <w:rFonts w:eastAsiaTheme="minorHAnsi"/>
              </w:rPr>
              <w:t>3</w:t>
            </w:r>
          </w:p>
        </w:tc>
      </w:tr>
      <w:tr w:rsidR="00FD0158" w:rsidRPr="00397877" w:rsidTr="00F30428">
        <w:trPr>
          <w:trHeight w:val="965"/>
        </w:trPr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Fonts w:cs="Times New Roman"/>
                <w:sz w:val="24"/>
                <w:szCs w:val="24"/>
              </w:rPr>
              <w:t>Результат:</w:t>
            </w:r>
          </w:p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Style w:val="212pt"/>
                <w:rFonts w:eastAsiaTheme="minorHAnsi"/>
              </w:rPr>
              <w:t>За 2021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системной поддержки и повышения качества жизни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31.12.2021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Репин К.С.,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Аналитическая справка, размещенная на официальном сайте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  <w:lang w:val="en-US"/>
              </w:rPr>
            </w:pPr>
            <w:r w:rsidRPr="00397877">
              <w:rPr>
                <w:iCs/>
                <w:lang w:val="en-US"/>
              </w:rPr>
              <w:t>3</w:t>
            </w:r>
          </w:p>
        </w:tc>
      </w:tr>
      <w:tr w:rsidR="00FD0158" w:rsidRPr="00397877" w:rsidTr="00F30428">
        <w:trPr>
          <w:trHeight w:val="422"/>
        </w:trPr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1.23.1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Fonts w:eastAsia="Arial Unicode MS" w:cs="Times New Roman"/>
                <w:bCs/>
                <w:color w:val="000000"/>
                <w:sz w:val="24"/>
                <w:szCs w:val="24"/>
                <w:u w:color="000000"/>
              </w:rPr>
              <w:t xml:space="preserve">Проведена информационная кампания 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01.01.2021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Репин К.С.,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  <w:lang w:val="en-US"/>
              </w:rPr>
            </w:pPr>
            <w:r w:rsidRPr="00397877">
              <w:rPr>
                <w:iCs/>
                <w:lang w:val="en-US"/>
              </w:rPr>
              <w:t>3</w:t>
            </w:r>
          </w:p>
        </w:tc>
      </w:tr>
      <w:tr w:rsidR="00FD0158" w:rsidRPr="00397877" w:rsidTr="00F30428">
        <w:trPr>
          <w:trHeight w:val="965"/>
        </w:trPr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1.23.2.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color w:val="000000"/>
              </w:rPr>
              <w:t>Мероприятия регионального проекта освещены посредством СМИ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31.12.2021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Репин К.С.,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Аналитическая справка, размещенная на официальном сайте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Style w:val="212pt"/>
                <w:rFonts w:eastAsiaTheme="minorHAnsi"/>
              </w:rPr>
              <w:t>3</w:t>
            </w:r>
          </w:p>
        </w:tc>
      </w:tr>
      <w:tr w:rsidR="00FD0158" w:rsidRPr="00397877" w:rsidTr="00F30428">
        <w:trPr>
          <w:trHeight w:val="965"/>
        </w:trPr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1.24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Fonts w:cs="Times New Roman"/>
                <w:sz w:val="24"/>
                <w:szCs w:val="24"/>
              </w:rPr>
              <w:t>Результат:</w:t>
            </w:r>
          </w:p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Style w:val="212pt"/>
                <w:rFonts w:eastAsiaTheme="minorHAnsi"/>
              </w:rPr>
              <w:t>За 2022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системной поддержки и повышения качества жизни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31.12.2022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Репин К.С.,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Аналитическая справка, размещенная на официальном сайте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  <w:lang w:val="en-US"/>
              </w:rPr>
            </w:pPr>
            <w:r w:rsidRPr="00397877">
              <w:rPr>
                <w:iCs/>
                <w:lang w:val="en-US"/>
              </w:rPr>
              <w:t>3</w:t>
            </w:r>
          </w:p>
        </w:tc>
      </w:tr>
      <w:tr w:rsidR="00FD0158" w:rsidRPr="00397877" w:rsidTr="00F30428">
        <w:trPr>
          <w:trHeight w:val="965"/>
        </w:trPr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1.24.1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Fonts w:eastAsia="Arial Unicode MS" w:cs="Times New Roman"/>
                <w:bCs/>
                <w:color w:val="000000"/>
                <w:sz w:val="24"/>
                <w:szCs w:val="24"/>
                <w:u w:color="000000"/>
              </w:rPr>
              <w:t xml:space="preserve">Проведена информационная кампания 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01.01.2022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01.12.2022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Репин К.С.,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  <w:lang w:val="en-US"/>
              </w:rPr>
            </w:pPr>
            <w:r w:rsidRPr="00397877">
              <w:rPr>
                <w:iCs/>
                <w:lang w:val="en-US"/>
              </w:rPr>
              <w:t>3</w:t>
            </w:r>
          </w:p>
        </w:tc>
      </w:tr>
      <w:tr w:rsidR="00FD0158" w:rsidRPr="00397877" w:rsidTr="00F30428">
        <w:trPr>
          <w:trHeight w:val="965"/>
        </w:trPr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1.24.2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color w:val="000000"/>
              </w:rPr>
              <w:t>Мероприятия регионального проекта освещены посредством СМИ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31.12.2022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Репин К.С.,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Аналитическая справка, размещенная на официальном сайте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Style w:val="212pt"/>
                <w:rFonts w:eastAsiaTheme="minorHAnsi"/>
              </w:rPr>
              <w:t>3</w:t>
            </w:r>
          </w:p>
        </w:tc>
      </w:tr>
      <w:tr w:rsidR="00FD0158" w:rsidRPr="00397877" w:rsidTr="00F30428">
        <w:trPr>
          <w:trHeight w:val="695"/>
        </w:trPr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1.25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Fonts w:cs="Times New Roman"/>
                <w:sz w:val="24"/>
                <w:szCs w:val="24"/>
              </w:rPr>
              <w:t>Результат:</w:t>
            </w:r>
          </w:p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Style w:val="212pt"/>
                <w:rFonts w:eastAsiaTheme="minorHAnsi"/>
              </w:rPr>
              <w:t>За 2023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системной поддержки и повышения качества жизни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31.12.2023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Репин К.С.,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Аналитическая справка, размещенная на официальном сайте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  <w:lang w:val="en-US"/>
              </w:rPr>
            </w:pPr>
            <w:r w:rsidRPr="00397877">
              <w:rPr>
                <w:iCs/>
                <w:lang w:val="en-US"/>
              </w:rPr>
              <w:t>3</w:t>
            </w:r>
          </w:p>
        </w:tc>
      </w:tr>
      <w:tr w:rsidR="00FD0158" w:rsidRPr="00397877" w:rsidTr="00F30428">
        <w:trPr>
          <w:trHeight w:val="965"/>
        </w:trPr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1.25.1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Fonts w:eastAsia="Arial Unicode MS" w:cs="Times New Roman"/>
                <w:bCs/>
                <w:color w:val="000000"/>
                <w:sz w:val="24"/>
                <w:szCs w:val="24"/>
                <w:u w:color="000000"/>
              </w:rPr>
              <w:t xml:space="preserve">Проведена информационная кампания 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01.01.2023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Репин К.С.,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  <w:lang w:val="en-US"/>
              </w:rPr>
            </w:pPr>
            <w:r w:rsidRPr="00397877">
              <w:rPr>
                <w:iCs/>
                <w:lang w:val="en-US"/>
              </w:rPr>
              <w:t>3</w:t>
            </w:r>
          </w:p>
        </w:tc>
      </w:tr>
      <w:tr w:rsidR="00FD0158" w:rsidRPr="00397877" w:rsidTr="00F30428">
        <w:trPr>
          <w:trHeight w:val="965"/>
        </w:trPr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1.25.2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color w:val="000000"/>
              </w:rPr>
              <w:t>Мероприятия регионального проекта освещены посредством СМИ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31.12.2023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Репин К.С.,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Аналитическая справка, размещенная на официальном сайте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rPr>
                <w:rStyle w:val="212pt"/>
                <w:rFonts w:eastAsiaTheme="minorHAnsi"/>
              </w:rPr>
              <w:t>3</w:t>
            </w:r>
          </w:p>
        </w:tc>
      </w:tr>
      <w:tr w:rsidR="00FD0158" w:rsidRPr="00397877" w:rsidTr="00F30428">
        <w:trPr>
          <w:trHeight w:val="412"/>
        </w:trPr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1.26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Fonts w:cs="Times New Roman"/>
                <w:sz w:val="24"/>
                <w:szCs w:val="24"/>
              </w:rPr>
              <w:t>Результат:</w:t>
            </w:r>
          </w:p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Style w:val="212pt"/>
                <w:rFonts w:eastAsiaTheme="minorHAnsi"/>
              </w:rPr>
              <w:t>За 2024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системной поддержки и повышения качества жизни граждан старшего поколения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Репин К.С.,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Аналитическая справка, размещенная на официальном сайте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  <w:lang w:val="en-US"/>
              </w:rPr>
            </w:pPr>
            <w:r w:rsidRPr="00397877">
              <w:rPr>
                <w:iCs/>
                <w:lang w:val="en-US"/>
              </w:rPr>
              <w:t>3</w:t>
            </w:r>
          </w:p>
        </w:tc>
      </w:tr>
      <w:tr w:rsidR="00FD0158" w:rsidRPr="00397877" w:rsidTr="00F30428">
        <w:trPr>
          <w:trHeight w:val="965"/>
        </w:trPr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1.26.1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Fonts w:cs="Times New Roman"/>
                <w:sz w:val="24"/>
                <w:szCs w:val="24"/>
              </w:rPr>
              <w:t>Мероприятие:</w:t>
            </w:r>
          </w:p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97877">
              <w:rPr>
                <w:rFonts w:eastAsia="Arial Unicode MS" w:cs="Times New Roman"/>
                <w:bCs/>
                <w:color w:val="000000"/>
                <w:sz w:val="24"/>
                <w:szCs w:val="24"/>
                <w:u w:color="000000"/>
              </w:rPr>
              <w:t xml:space="preserve">Проведена информационная кампания 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01.01.2024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Репин К.С.,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  <w:lang w:val="en-US"/>
              </w:rPr>
            </w:pPr>
            <w:r w:rsidRPr="00397877">
              <w:rPr>
                <w:iCs/>
                <w:lang w:val="en-US"/>
              </w:rPr>
              <w:t>3</w:t>
            </w:r>
          </w:p>
        </w:tc>
      </w:tr>
      <w:tr w:rsidR="00FD0158" w:rsidRPr="00397877" w:rsidTr="00F30428">
        <w:trPr>
          <w:trHeight w:val="278"/>
        </w:trPr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1.26.2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color w:val="000000"/>
              </w:rPr>
              <w:t>Мероприятия регионального проекта освещены посредством СМИ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Репин К.С.,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 первый заместитель директора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и внешних связей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Аналитическая справка, размещенная на официальном сайте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Депобщественных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и внешних связей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iCs/>
                <w:lang w:val="en-US"/>
              </w:rPr>
            </w:pPr>
            <w:r w:rsidRPr="00397877">
              <w:rPr>
                <w:iCs/>
                <w:lang w:val="en-US"/>
              </w:rPr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highlight w:val="yellow"/>
              </w:rPr>
            </w:pPr>
            <w:r w:rsidRPr="00397877">
              <w:t>2.</w:t>
            </w:r>
          </w:p>
        </w:tc>
        <w:tc>
          <w:tcPr>
            <w:tcW w:w="13751" w:type="dxa"/>
            <w:gridSpan w:val="6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highlight w:val="yellow"/>
                <w:vertAlign w:val="superscript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Создание системы долговременного ухода за гражданами пожилого возраста и инвалидами,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>Результат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>Совершенствование порядка выявления граждан, нуждающихся в предоставлении социальных и медицинских услуг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01.09.2019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Соисполнитель: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Добровольский А.А., директор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Депздрав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Утвержденный порядок </w:t>
            </w:r>
            <w:r w:rsidRPr="00397877">
              <w:rPr>
                <w:rStyle w:val="22"/>
                <w:color w:val="000000"/>
              </w:rPr>
              <w:t>выявления граждан, нуждающихся в предоставлении социальных и медицинских услуг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2.1.1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>Создание межведомственной рабочей группы по разработке механизма совершенствования порядка выявления граждан, нуждающихся в предоставлении социальных и медицинских услуг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01.03.2019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Приказ Депсоцразвития Югры о создании межведомственной рабочей группы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2.1.2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 xml:space="preserve">Проведение заседаний межведомственной рабочей группы по разработке механизма совершенствования порядка выявления граждан, нуждающихся в предоставлении социальных и медицинских услуг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01.03.2019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31.07.2019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Соисполнитель</w:t>
            </w:r>
          </w:p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Добровольский А.А., директор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Депздрав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Протоколы заседаний межведомственной рабочей группы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2.1.3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>Разработка проекта порядка выявления граждан, нуждающихся в предоставлении социальных и медицинских услуг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01.04.2019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31.07.2019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Соисполнитель:</w:t>
            </w:r>
          </w:p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Добровольский А.А., директор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Депздрав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Проект порядка </w:t>
            </w:r>
            <w:r w:rsidRPr="00397877">
              <w:rPr>
                <w:rStyle w:val="22"/>
                <w:color w:val="000000"/>
              </w:rPr>
              <w:t>выявления граждан, нуждающихся в предоставлении социальных и медицинских услуг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2.1.</w:t>
            </w:r>
            <w:r w:rsidRPr="00397877">
              <w:rPr>
                <w:lang w:val="en-US"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>Разработан и утвержден порядок выявления граждан, нуждающихся в предоставлении социальных и медицинских услуг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01.09.2019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Соисполнитель:</w:t>
            </w:r>
          </w:p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Добровольский А.А., директор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Депздрав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Межведомственный приказ Депсоцразвития Югры,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Депздрав</w:t>
            </w:r>
            <w:proofErr w:type="spellEnd"/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Югры о порядке выявления граждан, нуждающихся в предоставлении социальных и медицинских услуг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>Результат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>Определение (унификация) критериев оценки обстоятельств, ухудшающих условия жизнедеятельности граждан,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01.09.2019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Соисполнитель: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Добровольский А.А., директор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Депздрав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Утвержденный перечень критериев оценки обстоятельств, ухудшающих условия жизнедеятельности граждан,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2.2.1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>Создание межведомственной рабочей группы по определению (унификации) критериев оценки обстоятельств, ухудшающих условия жизнедеятельности граждан,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01.03.2019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Приказ Депсоцразвития Югры о создании межведомственной рабочей группы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2.2.2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>Проведение заседаний межведомственной рабочей группы по определению (унификации) критериев оценки обстоятельств, ухудшающих условия жизнедеятельности граждан,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01.03.2019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31.07.2019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Соисполнитель:</w:t>
            </w:r>
          </w:p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Добровольский А.А., директор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Депздрав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Протоколы заседаний межведомственной рабочей группы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2.2.3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>Разработка проекта перечня критериев оценки обстоятельств, ухудшающих условия жизнедеятельности граждан,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01.04.2019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31.07.2019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Пономарева Т.А.,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Соисполнитель:</w:t>
            </w:r>
          </w:p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Добровольский А.А., директор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Депздрав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Проект перечня критериев оценки обстоятельств, ухудшающих условия жизнедеятельности граждан,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2.2.</w:t>
            </w:r>
            <w:r w:rsidRPr="00397877">
              <w:rPr>
                <w:lang w:val="en-US"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>Разработаны и утверждены критерии оценки обстоятельств, ухудшающих условия жизнедеятельности граждан,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01.09.2019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Соисполнитель:</w:t>
            </w:r>
          </w:p>
          <w:p w:rsidR="00FD0158" w:rsidRPr="00397877" w:rsidRDefault="00FD0158" w:rsidP="00F30428">
            <w:pPr>
              <w:jc w:val="center"/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Добровольский А.А., директор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Депздрав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Межведомственный приказ Депсоцразвития Югры,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Депздрав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Югры о </w:t>
            </w:r>
            <w:r w:rsidRPr="00397877">
              <w:rPr>
                <w:rStyle w:val="22"/>
                <w:color w:val="000000"/>
              </w:rPr>
              <w:t>критериях оценки обстоятельств, ухудшающих условия жизнедеятельности граждан, в целях создания условий для наиболее полного и своевременного удовлетворения потребностей этих граждан в социальных и медицинских услугах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>Результат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</w:rPr>
            </w:pPr>
            <w:r w:rsidRPr="00397877">
              <w:rPr>
                <w:rFonts w:eastAsia="Arial Unicode MS"/>
                <w:bCs/>
                <w:color w:val="000000"/>
              </w:rPr>
              <w:t xml:space="preserve">Применение при организации социального обслуживания  </w:t>
            </w:r>
            <w:proofErr w:type="spellStart"/>
            <w:r w:rsidRPr="00397877">
              <w:rPr>
                <w:rFonts w:eastAsia="Arial Unicode MS"/>
                <w:bCs/>
                <w:color w:val="000000"/>
              </w:rPr>
              <w:t>стационарозамещающих</w:t>
            </w:r>
            <w:proofErr w:type="spellEnd"/>
            <w:r w:rsidRPr="00397877">
              <w:rPr>
                <w:rFonts w:eastAsia="Arial Unicode MS"/>
                <w:bCs/>
                <w:color w:val="000000"/>
              </w:rPr>
              <w:t xml:space="preserve"> технологий, выездных</w:t>
            </w:r>
            <w:r w:rsidRPr="00397877">
              <w:t xml:space="preserve"> </w:t>
            </w:r>
            <w:r w:rsidRPr="00397877">
              <w:rPr>
                <w:rFonts w:eastAsia="Arial Unicode MS"/>
                <w:bCs/>
                <w:color w:val="000000"/>
              </w:rPr>
              <w:t xml:space="preserve">форм обслуживания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 справка на основании ведомственной отчетности, форм федерального статистического наблюдения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2.3.1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Предоставление социальных услуг не менее 150 гражданам на основании договора о приемной семье для пожилого гражданина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 справка на основании ведомственной отчетности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2.3.2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Предоставление услуг по уходу одиноким тяжелобольным гражданам с прогрессирующим заболеванием в терминальной стадии развития посредством предоставления сертификатов на оплату услуг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 справка на основании ведомственной отчетности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2.3.</w:t>
            </w:r>
            <w:r w:rsidRPr="00397877">
              <w:rPr>
                <w:lang w:val="en-US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Предоставление социальных услуг гражданам в стационарных организациях социального обслуживания с применением технологии «Сопровождаемое проживание»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01.01.2020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 справка на основании ведомственной отчетности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2.3.</w:t>
            </w:r>
            <w:r w:rsidRPr="00397877">
              <w:rPr>
                <w:lang w:val="en-US"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Участие в предоставлении социальных услуг не менее 24 мобильных бригад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Форма федерального статистического наблюдения 6-собес (сводная) в Минтруд России ежегодно до 25 февраля после отчетного периода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2.3.</w:t>
            </w:r>
            <w:r w:rsidRPr="00397877">
              <w:rPr>
                <w:lang w:val="en-US"/>
              </w:rPr>
              <w:t>5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</w:rPr>
            </w:pPr>
            <w:r w:rsidRPr="00397877">
              <w:rPr>
                <w:rFonts w:eastAsia="Arial Unicode MS"/>
                <w:bCs/>
                <w:color w:val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Проведен анализ предоставления услуг гражданам с применением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стационарозамещающих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технологий, выездных форм обслуживания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01.03.2020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Аналитическая справка о результатах применения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стационарозамещающих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технологий, выездных форм обслуживания на основании ведомственной отчетности, форм федерального статистического наблюдения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2.4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>Результат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Открытие на базе комплексного  центра социального обслуживания населения  социально-реабилитационного отделения для инвалидов с психическими расстройствами с предоставлением социальных услуг в условиях круглосуточного пребывания по путевочной системе (технология «Передышка»)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01.11.2019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Приказ Депсоцразвития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2.4.1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Разработка проекта положения о технологии «Передышка»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31.07.2019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highlight w:val="red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highlight w:val="red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Проект положения о технологии «Передышка»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2.4.2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color w:val="000000"/>
              </w:rPr>
            </w:pPr>
            <w:r w:rsidRPr="00397877">
              <w:rPr>
                <w:color w:val="000000"/>
              </w:rPr>
              <w:t xml:space="preserve">Внесение изменений в структуру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комплексного  центра социального обслуживания населения 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01.03.2019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31.07.2019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Приказ Депсоцразвития Югры о внесении изменений в структуру и штатную численность учреждения, подведомственного Депсоцразвития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2.4.3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 xml:space="preserve">Разработка проекта порядка организации работы по предоставлению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инвалидам с психическими расстройствами </w:t>
            </w:r>
            <w:r w:rsidRPr="00397877">
              <w:rPr>
                <w:rStyle w:val="22"/>
                <w:color w:val="000000"/>
              </w:rPr>
              <w:t>социальных услуг в условиях круглосуточного пребывания по путевочной системе (технология «Передышка»)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01.06.2019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31.10.2019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Style w:val="22"/>
                <w:color w:val="000000"/>
              </w:rPr>
              <w:t xml:space="preserve">Проект порядка организации работы по предоставлению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инвалидам с психическими расстройствами </w:t>
            </w:r>
            <w:r w:rsidRPr="00397877">
              <w:rPr>
                <w:rStyle w:val="22"/>
                <w:color w:val="000000"/>
              </w:rPr>
              <w:t>социальных услуг в условиях круглосуточного пребывания по путевочной системе (технология «Передышка»)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2.4.</w:t>
            </w:r>
            <w:r w:rsidRPr="00397877">
              <w:rPr>
                <w:lang w:val="en-US"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Style w:val="22"/>
                <w:color w:val="000000"/>
                <w:highlight w:val="red"/>
              </w:rPr>
            </w:pPr>
            <w:r w:rsidRPr="00397877">
              <w:rPr>
                <w:rStyle w:val="22"/>
                <w:color w:val="000000"/>
              </w:rPr>
              <w:t xml:space="preserve">Открыто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социально-реабилитационное отделение для инвалидов с психическими расстройствами на базе комплексного  центра социального обслуживания населения  с предоставлением социальных услуг в условиях круглосуточного пребывания по путевочной системе (технология «Передышка»)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01.11.2019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Приказ Депсоцразвития Югры об организации работы по технологии «Передышка»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2.5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>Результат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Style w:val="22"/>
                <w:color w:val="000000"/>
                <w:u w:val="single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Внедрение в пилотной стационарной организации социального обслуживания технологии «Сопровождаемое проживание»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31.12.2019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Приказ Депсоцразвития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2.5.1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Разработка проекта положения о технологии «Сопровождаемое проживание»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01.06.2019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01.10.2019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Проект положения о технологии «Сопровождаемое проживание»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2.5.2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Определение пилотной стационарной организации социального обслуживания для внедрения технологии «Сопровождаемое проживание»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01.10.2019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01.11.2019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Приказ Депсоцразвития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highlight w:val="yellow"/>
                <w:lang w:val="en-US"/>
              </w:rPr>
            </w:pPr>
            <w:r w:rsidRPr="00397877">
              <w:t>2.5.</w:t>
            </w:r>
            <w:r w:rsidRPr="00397877">
              <w:rPr>
                <w:lang w:val="en-US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</w:rPr>
            </w:pPr>
            <w:r w:rsidRPr="00397877">
              <w:rPr>
                <w:rFonts w:eastAsia="Arial Unicode MS"/>
                <w:bCs/>
                <w:color w:val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В пилотной стационарной организации социального обслуживания внедрена технология «Сопровождаемое проживание»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31.12.2019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Пономарева Т.А.,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 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Приказ Депсоцразвития Югры о внедрении технологии «Сопровождаемое проживание»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2.6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>Результат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</w:rPr>
            </w:pPr>
            <w:r w:rsidRPr="00397877">
              <w:rPr>
                <w:rStyle w:val="22"/>
                <w:color w:val="000000"/>
              </w:rPr>
              <w:t>Внедрение информационной системы, на базе которой осуществляется интеграция и (или) синхронизация информационных систем, содержащих сведения в сфере социального обслуживания, социальной защиты, охраны здоровья граждан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31.12.2021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Пономарева Т.А., 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Соисполнитель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Ципорин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П.И., директор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Депинформтехноло-гий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Региональная информационная система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2.6.1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Style w:val="22"/>
                <w:color w:val="000000"/>
              </w:rPr>
              <w:t xml:space="preserve">Определение информационной системы, на базе которой будет осуществляться интеграция и (или) синхронизация информационных систем, содержащих сведения в сфере социального обслуживания, социальной защиты, охраны здоровья граждан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01.06.2020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01.09.2020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Ципорин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П.И., директор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Депинформтехнологий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Югры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highlight w:val="red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Постановление Правительства Ханты-Мансийского автономного округа – Югры, информация в Минтруд России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2.6.</w:t>
            </w:r>
            <w:r w:rsidRPr="00397877">
              <w:rPr>
                <w:lang w:val="en-US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</w:rPr>
            </w:pPr>
            <w:r w:rsidRPr="00397877">
              <w:rPr>
                <w:rFonts w:eastAsia="Arial Unicode MS"/>
                <w:bCs/>
                <w:color w:val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Внедрена </w:t>
            </w:r>
            <w:r w:rsidRPr="00397877">
              <w:rPr>
                <w:rStyle w:val="22"/>
                <w:color w:val="000000"/>
              </w:rPr>
              <w:t>информационная система, на базе которой осуществляется интеграция и (или) синхронизация информационных систем, содержащих сведения в сфере социального обслуживания, социальной защиты, охраны здоровья граждан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31.12.2021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Ципорин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П.И., директор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Депинформтехноло-гий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Отчетная информация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2.</w:t>
            </w:r>
            <w:r w:rsidRPr="00397877">
              <w:rPr>
                <w:lang w:val="en-US"/>
              </w:rPr>
              <w:t>6</w:t>
            </w:r>
            <w:r w:rsidRPr="00397877">
              <w:t>.3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</w:rPr>
            </w:pPr>
            <w:r w:rsidRPr="00397877">
              <w:rPr>
                <w:rFonts w:eastAsia="Arial Unicode MS"/>
                <w:bCs/>
                <w:color w:val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Проведен анализ предоставления услуг гражданам с применением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стационарозамещающих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технологий, выездных форм обслуживания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01.03.2021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Пономарева Т.А.,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 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Аналитическая справка о результатах применения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стационарозамещающих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технологий, выездных форм обслуживания на основании ведомственной отчетности, форм федерального статистического наблюдения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2.7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>Результат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Разработка Плана мероприятий («дорожной карты») по созданию и внедрению системы долговременного ухода за гражданами пожилого возраста и инвалидами Ханты-Мансийского автономного округа – Югры,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 поддержке семейного ухода (далее – система долговременного ухода)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01.11.2021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Пономарева Т.А.,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 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Соисполнители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Ципорин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П.И., директор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Депинформтехноло-гий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Постановление Правительства Ханты-Мансийского автономного округа – Югры об утверждении Плана мероприятий («дорожной карты») по созданию и внедрению системы долговременного ухода за гражданами пожилого возраста и инвалидами Ханты-Мансийского автономного округа –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2.7.1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</w:rPr>
            </w:pPr>
            <w:r w:rsidRPr="00397877">
              <w:rPr>
                <w:rFonts w:eastAsia="Arial Unicode MS"/>
                <w:bCs/>
                <w:color w:val="000000"/>
              </w:rPr>
              <w:t xml:space="preserve">Разработка проекта регионального плана мероприятий («дорожной карты») по созданию и внедрению системы долговременного ухода в соответствии с утвержденными Минтрудом России требованиями к межведомственным региональным планам мероприятий («дорожным картам») по созданию системы долговременного ухода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01.04.2021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30.09.2021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Соисполнители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Югры,</w:t>
            </w:r>
          </w:p>
          <w:p w:rsidR="00FD0158" w:rsidRPr="00397877" w:rsidRDefault="00FD0158" w:rsidP="00F30428">
            <w:pPr>
              <w:jc w:val="center"/>
            </w:pP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Ципорин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П.И., директор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Депинформтехноло-гий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</w:rPr>
              <w:t>Проект регионального плана мероприятий («дорожной карты») по созданию и внедрению системы долговременного ухода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2.7.2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</w:rPr>
            </w:pPr>
            <w:r w:rsidRPr="00397877">
              <w:rPr>
                <w:rFonts w:eastAsia="Arial Unicode MS"/>
                <w:bCs/>
                <w:color w:val="000000"/>
              </w:rPr>
              <w:t>Согласование проекта регионального плана мероприятий («дорожной карты») по созданию и внедрению системы долговременного ухода с Минтрудом России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01.10.2021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strike/>
                <w:color w:val="000000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01.11.2021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Пономарева Т.А.,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 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</w:rPr>
              <w:t>Согласованный с Минтрудом России проект регионального плана мероприятий («дорожной карты») по созданию и внедрению системы долговременного ухода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2.7.3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</w:rPr>
            </w:pPr>
            <w:r w:rsidRPr="00397877">
              <w:rPr>
                <w:rFonts w:eastAsia="Arial Unicode MS"/>
                <w:bCs/>
                <w:color w:val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</w:rPr>
            </w:pPr>
            <w:r w:rsidRPr="00397877">
              <w:rPr>
                <w:rFonts w:eastAsia="Arial Unicode MS"/>
                <w:bCs/>
                <w:color w:val="000000"/>
              </w:rPr>
              <w:t>Утверждение плана мероприятий («дорожной карты») по созданию и внедрению системы долговременного ухода в Ханты-Мансийском автономном округе - Югре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01.10.2021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01.11.2021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Постановление Правительства Ханты-Мансийского автономного округа – Югры об утверждении плана мероприятий («дорожной карты») по созданию и внедрению системы долговременного ухода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2.7.4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</w:rPr>
            </w:pPr>
            <w:r w:rsidRPr="00397877">
              <w:rPr>
                <w:rFonts w:eastAsia="Arial Unicode MS"/>
                <w:bCs/>
                <w:color w:val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</w:rPr>
            </w:pPr>
            <w:r w:rsidRPr="00397877">
              <w:rPr>
                <w:rFonts w:eastAsia="Arial Unicode MS"/>
                <w:bCs/>
                <w:color w:val="000000"/>
              </w:rPr>
              <w:t>Разработан и утвержден план мероприятий («дорожная карта») по созданию и внедрению системы долговременного ухода в Ханты-Мансийском автономном округе - Югре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strike/>
                <w:color w:val="000000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01.11.2021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Соисполнитель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</w:rPr>
              <w:t>План мероприятий («дорожная карта») по созданию и внедрению системы долговременного ухода в Ханты-Мансийском автономном округе - Югре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2.8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</w:rPr>
            </w:pPr>
            <w:r w:rsidRPr="00397877">
              <w:rPr>
                <w:rFonts w:eastAsia="Arial Unicode MS"/>
                <w:bCs/>
                <w:color w:val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Проведен анализ предоставления услуг гражданам с применением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стационарозамещающих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технологий, выездных форм обслуживания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01.03.2022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Аналитическая справка о результатах применения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стационарозамещающих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технологий, выездных форм обслуживания на основании ведомственной отчетности, форм федерального статистического наблюдения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2.9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>Результат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</w:rPr>
            </w:pPr>
            <w:r w:rsidRPr="00397877">
              <w:rPr>
                <w:rFonts w:eastAsia="Arial Unicode MS"/>
                <w:bCs/>
                <w:color w:val="000000"/>
              </w:rPr>
              <w:t>Внедрение системы долговременного ухода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Соисполнитель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</w:rPr>
              <w:t>План мероприятий («дорожная карта») по созданию и внедрению системы долговременного ухода в Ханты-Мансийском автономном округе - Югре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1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2.9.1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Контрольная точка</w:t>
            </w:r>
            <w:r w:rsidRPr="00397877">
              <w:rPr>
                <w:rFonts w:cs="Times New Roman"/>
                <w:sz w:val="24"/>
                <w:szCs w:val="24"/>
              </w:rPr>
              <w:t>:</w:t>
            </w:r>
          </w:p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Style w:val="22"/>
                <w:color w:val="000000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Проведен анализ результатов внедрения системы долговременного ухода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01.10.2022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Соисполнитель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Информация в Минтруд России о результатах внедрения системы долговременного ухода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2.10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>Результат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Style w:val="22"/>
                <w:color w:val="000000"/>
              </w:rPr>
              <w:t>Подготовка предложений о профессиональном образовании и профессиональном обучении, а также дополнительном профессиональном образовании работников организаций социального обслуживания и медицинских организаций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31.12.2022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Соисполнитель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Календарно-тематические планы обучающих мероприятий</w:t>
            </w:r>
          </w:p>
          <w:p w:rsidR="00FD0158" w:rsidRPr="00397877" w:rsidRDefault="00FD0158" w:rsidP="00F30428">
            <w:pPr>
              <w:jc w:val="center"/>
              <w:rPr>
                <w:rStyle w:val="22"/>
                <w:color w:val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для </w:t>
            </w:r>
            <w:r w:rsidRPr="00397877">
              <w:rPr>
                <w:rStyle w:val="22"/>
                <w:color w:val="000000"/>
              </w:rPr>
              <w:t>работников организаций социального обслуживания,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организаций здравоохранения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2.11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</w:rPr>
            </w:pPr>
            <w:r w:rsidRPr="00397877">
              <w:rPr>
                <w:rFonts w:eastAsia="Arial Unicode MS"/>
                <w:bCs/>
                <w:color w:val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Проведен анализ предоставления услуг гражданам с применением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стационарозамещающих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технологий, выездных форм обслуживания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01.03.2023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Аналитическая справка о результатах применения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стационарозамещающих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технологий, выездных форм обслуживания на основании ведомственной отчетности, форм федерального статистического наблюдения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2.12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Контрольная точка</w:t>
            </w:r>
            <w:r w:rsidRPr="00397877">
              <w:rPr>
                <w:rFonts w:cs="Times New Roman"/>
                <w:sz w:val="24"/>
                <w:szCs w:val="24"/>
              </w:rPr>
              <w:t>:</w:t>
            </w:r>
          </w:p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Style w:val="22"/>
                <w:color w:val="000000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Проведен анализ результатов внедрения системы долговременного ухода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01.10.2023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Соисполнитель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Информация в Минтруд России о результатах внедрения системы долговременного ухода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2.13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</w:rPr>
            </w:pPr>
            <w:r w:rsidRPr="00397877">
              <w:rPr>
                <w:rFonts w:eastAsia="Arial Unicode MS"/>
                <w:bCs/>
                <w:color w:val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Проведен анализ предоставления услуг гражданам с применением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стационарозамещающих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технологий, выездных форм обслуживания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01.03.2024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Пономарева Т.А.,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 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Аналитическая справка о результатах применения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стационарозамещающих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технологий, выездных форм обслуживания на основании ведомственной отчетности, форм федерального статистического наблюдения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2.1</w:t>
            </w:r>
            <w:r w:rsidRPr="00397877">
              <w:rPr>
                <w:lang w:val="en-US"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Контрольная точка</w:t>
            </w:r>
            <w:r w:rsidRPr="00397877">
              <w:rPr>
                <w:rFonts w:cs="Times New Roman"/>
                <w:sz w:val="24"/>
                <w:szCs w:val="24"/>
              </w:rPr>
              <w:t>:</w:t>
            </w:r>
          </w:p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Style w:val="22"/>
                <w:color w:val="000000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Проведен анализ результатов внедрения системы долговременного ухода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01.10.2024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Пономарева Т.А.,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 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Соисполнитель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 xml:space="preserve">Добровольский А.А., директор </w:t>
            </w:r>
            <w:proofErr w:type="spellStart"/>
            <w:r w:rsidRPr="00397877">
              <w:t>Депздрав</w:t>
            </w:r>
            <w:proofErr w:type="spellEnd"/>
            <w:r w:rsidRPr="00397877">
              <w:t xml:space="preserve">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Информация в Минтруд России о результатах внедрения системы долговременного ухода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1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2.1</w:t>
            </w:r>
            <w:r w:rsidRPr="00397877">
              <w:rPr>
                <w:lang w:val="en-US"/>
              </w:rPr>
              <w:t>5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</w:rPr>
            </w:pPr>
            <w:r w:rsidRPr="00397877">
              <w:rPr>
                <w:rFonts w:eastAsia="Arial Unicode MS"/>
                <w:bCs/>
                <w:color w:val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Проведен анализ предоставления услуг гражданам с применением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стационарозамещающих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технологий, выездных форм обслуживания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01.03.2025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color w:val="000000"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Аналитическая справка о результатах применения </w:t>
            </w:r>
            <w:proofErr w:type="spellStart"/>
            <w:r w:rsidRPr="00397877">
              <w:rPr>
                <w:rFonts w:eastAsia="Arial Unicode MS"/>
                <w:bCs/>
                <w:color w:val="000000"/>
                <w:u w:color="000000"/>
              </w:rPr>
              <w:t>стационарозамещающих</w:t>
            </w:r>
            <w:proofErr w:type="spellEnd"/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 технологий, выездных форм обслуживания на основании ведомственной отчетности, форм федерального статистического наблюдения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b/>
                <w:highlight w:val="cyan"/>
                <w:lang w:val="en-US"/>
              </w:rPr>
            </w:pPr>
            <w:r w:rsidRPr="00397877">
              <w:rPr>
                <w:b/>
              </w:rPr>
              <w:t>3</w:t>
            </w:r>
          </w:p>
        </w:tc>
        <w:tc>
          <w:tcPr>
            <w:tcW w:w="13751" w:type="dxa"/>
            <w:gridSpan w:val="6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  <w:rPr>
                <w:b/>
                <w:highlight w:val="cyan"/>
              </w:rPr>
            </w:pPr>
            <w:r w:rsidRPr="00397877">
              <w:rPr>
                <w:b/>
              </w:rPr>
              <w:t>Содействие приведению организаций социального обслуживания в надлежащее состояние, а также ликвидации очередей в них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3.1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Style w:val="22"/>
                <w:color w:val="000000"/>
              </w:rPr>
            </w:pPr>
            <w:r w:rsidRPr="00397877">
              <w:rPr>
                <w:rStyle w:val="22"/>
                <w:color w:val="000000"/>
              </w:rPr>
              <w:t>Результат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Проведение ремонта стационарных организаций социального обслуживания в целях поддержания их надлежащего состояния и создания условий, приближенных к домашним,  в соответствии с </w:t>
            </w:r>
            <w:r w:rsidRPr="00397877">
              <w:t>государственной программой автономного округа «</w:t>
            </w:r>
            <w:r w:rsidRPr="00397877">
              <w:rPr>
                <w:rFonts w:eastAsia="Arial Unicode MS"/>
                <w:bCs/>
                <w:u w:color="000000"/>
              </w:rPr>
              <w:t>Социальное и демографическое развитие»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31.12.2019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31.12.2021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31.12.2022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31.12.2023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Утвержденный приказ Депсоцразвития Югры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3.1.1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Определение стационарных организаций социального обслуживания для проведения текущих ремонтов в целях поддержания их надлежащего состояния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01.01.2019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01.01.2021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01.01.2022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01.01.2023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01.01.2024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01.02.2019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01.02.2021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01.02.2022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01.02.2023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Пономарева Т.А.,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 первый заместитель директора </w:t>
            </w:r>
            <w:r w:rsidRPr="00397877">
              <w:rPr>
                <w:rFonts w:eastAsia="Arial Unicode MS"/>
                <w:bCs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Проект приказа Депсоцразвития Югры (ежегодно)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3.1.2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Разработка и утверждение приказа по определению стационарных организаций социального обслуживания для проведения текущих ремонтов в целях поддержания их надлежащего состояния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01.01.2019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01.01.2021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01.01.2022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01.01.2023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01.01.2024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01.02.2019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01.02.2021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01.02.2022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01.02.2023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Приказ Депсоцразвития Югры (ежегодно)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3.1.3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sz w:val="24"/>
                <w:szCs w:val="24"/>
                <w:lang w:eastAsia="ru-RU"/>
              </w:rPr>
              <w:t>Контрольная точка</w:t>
            </w:r>
            <w:r w:rsidRPr="00397877">
              <w:rPr>
                <w:rFonts w:cs="Times New Roman"/>
                <w:sz w:val="24"/>
                <w:szCs w:val="24"/>
              </w:rPr>
              <w:t>:</w:t>
            </w:r>
          </w:p>
          <w:p w:rsidR="00FD0158" w:rsidRPr="00397877" w:rsidRDefault="00FD0158" w:rsidP="00F30428">
            <w:r w:rsidRPr="00397877">
              <w:t xml:space="preserve">Проведен ремонт </w:t>
            </w:r>
            <w:r w:rsidRPr="00397877">
              <w:rPr>
                <w:rFonts w:eastAsia="Arial Unicode MS"/>
                <w:bCs/>
                <w:u w:color="000000"/>
              </w:rPr>
              <w:t xml:space="preserve">стационарных организаций социального обслуживания </w:t>
            </w:r>
            <w:r w:rsidRPr="00397877">
              <w:t>с обеспечением 331 гражданина комфортным проживанием, приближенным к домашним условиям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31.12.2019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Отчёт о реализации государственной программы автономного округа в части касающейся укрепления материально-технической базы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3.1.4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sz w:val="24"/>
                <w:szCs w:val="24"/>
                <w:lang w:eastAsia="ru-RU"/>
              </w:rPr>
              <w:t>Контрольная точка</w:t>
            </w:r>
            <w:r w:rsidRPr="00397877">
              <w:rPr>
                <w:rFonts w:cs="Times New Roman"/>
                <w:sz w:val="24"/>
                <w:szCs w:val="24"/>
              </w:rPr>
              <w:t>:</w:t>
            </w:r>
          </w:p>
          <w:p w:rsidR="00FD0158" w:rsidRPr="00397877" w:rsidRDefault="00FD0158" w:rsidP="00F30428">
            <w:r w:rsidRPr="00397877">
              <w:t xml:space="preserve">Проведен ремонт </w:t>
            </w:r>
            <w:r w:rsidRPr="00397877">
              <w:rPr>
                <w:rFonts w:eastAsia="Arial Unicode MS"/>
                <w:bCs/>
                <w:u w:color="000000"/>
              </w:rPr>
              <w:t xml:space="preserve">стационарных организаций социального обслуживания </w:t>
            </w:r>
            <w:r w:rsidRPr="00397877">
              <w:t>с обеспечением 518 граждан комфортным проживанием, приближенным к домашним условиям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both"/>
              <w:rPr>
                <w:rFonts w:eastAsia="Arial Unicode MS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31.12.2021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Отчёт о реализации государственной программы автономного округа в части касающейся укрепления материально-технической базы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3.1.5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sz w:val="24"/>
                <w:szCs w:val="24"/>
                <w:lang w:eastAsia="ru-RU"/>
              </w:rPr>
              <w:t>Контрольная точка</w:t>
            </w:r>
            <w:r w:rsidRPr="00397877">
              <w:rPr>
                <w:rFonts w:cs="Times New Roman"/>
                <w:sz w:val="24"/>
                <w:szCs w:val="24"/>
              </w:rPr>
              <w:t>:</w:t>
            </w:r>
          </w:p>
          <w:p w:rsidR="00FD0158" w:rsidRPr="00397877" w:rsidRDefault="00FD0158" w:rsidP="00F30428">
            <w:r w:rsidRPr="00397877">
              <w:t xml:space="preserve">Проведен ремонт </w:t>
            </w:r>
            <w:r w:rsidRPr="00397877">
              <w:rPr>
                <w:rFonts w:eastAsia="Arial Unicode MS"/>
                <w:bCs/>
                <w:u w:color="000000"/>
              </w:rPr>
              <w:t xml:space="preserve">стационарных организаций социального обслуживания </w:t>
            </w:r>
            <w:r w:rsidRPr="00397877">
              <w:t>с обеспечением граждан комфортным проживанием, приближенным к домашним условиям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31.12.2022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Пономарева Т.А.,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t xml:space="preserve"> первый заместитель директора </w:t>
            </w:r>
            <w:r w:rsidRPr="00397877">
              <w:rPr>
                <w:rFonts w:eastAsia="Arial Unicode MS"/>
                <w:bCs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Отчёт о реализации государственной программы автономного округа в части касающейся укрепления материально-технической базы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3.1.6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sz w:val="24"/>
                <w:szCs w:val="24"/>
                <w:lang w:eastAsia="ru-RU"/>
              </w:rPr>
              <w:t>Контрольная точка</w:t>
            </w:r>
            <w:r w:rsidRPr="00397877">
              <w:rPr>
                <w:rFonts w:cs="Times New Roman"/>
                <w:sz w:val="24"/>
                <w:szCs w:val="24"/>
              </w:rPr>
              <w:t>:</w:t>
            </w:r>
          </w:p>
          <w:p w:rsidR="00FD0158" w:rsidRPr="00397877" w:rsidRDefault="00FD0158" w:rsidP="00F30428">
            <w:r w:rsidRPr="00397877">
              <w:t xml:space="preserve">Проведен ремонт </w:t>
            </w:r>
            <w:r w:rsidRPr="00397877">
              <w:rPr>
                <w:rFonts w:eastAsia="Arial Unicode MS"/>
                <w:bCs/>
                <w:u w:color="000000"/>
              </w:rPr>
              <w:t xml:space="preserve">стационарных организаций социального обслуживания </w:t>
            </w:r>
            <w:r w:rsidRPr="00397877">
              <w:t>с обеспечением граждан комфортным проживанием, приближенным к домашним условиям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31.12.2023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Пономарева Т.А.,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t xml:space="preserve"> первый заместитель директора </w:t>
            </w:r>
            <w:r w:rsidRPr="00397877">
              <w:rPr>
                <w:rFonts w:eastAsia="Arial Unicode MS"/>
                <w:bCs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Отчёт о реализации государственной программы автономного округа в части касающейся укрепления материально-технической базы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3.1.7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sz w:val="24"/>
                <w:szCs w:val="24"/>
                <w:lang w:eastAsia="ru-RU"/>
              </w:rPr>
              <w:t>Контрольная точка</w:t>
            </w:r>
            <w:r w:rsidRPr="00397877">
              <w:rPr>
                <w:rFonts w:cs="Times New Roman"/>
                <w:sz w:val="24"/>
                <w:szCs w:val="24"/>
              </w:rPr>
              <w:t>:</w:t>
            </w:r>
          </w:p>
          <w:p w:rsidR="00FD0158" w:rsidRPr="00397877" w:rsidRDefault="00FD0158" w:rsidP="00F30428">
            <w:r w:rsidRPr="00397877">
              <w:t xml:space="preserve">Проведен ремонт </w:t>
            </w:r>
            <w:r w:rsidRPr="00397877">
              <w:rPr>
                <w:rFonts w:eastAsia="Arial Unicode MS"/>
                <w:bCs/>
                <w:u w:color="000000"/>
              </w:rPr>
              <w:t xml:space="preserve">стационарных организаций социального обслуживания </w:t>
            </w:r>
            <w:r w:rsidRPr="00397877">
              <w:t>с обеспечением граждан комфортным проживанием, приближенным к домашним условиям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Отчёт о реализации государственной программы автономного округа в части касающейся укрепления материально-технической базы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3.2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Результат</w:t>
            </w:r>
            <w:r w:rsidRPr="00397877">
              <w:t>:</w:t>
            </w:r>
          </w:p>
          <w:p w:rsidR="00FD0158" w:rsidRPr="00397877" w:rsidRDefault="00FD0158" w:rsidP="00F30428">
            <w:pPr>
              <w:autoSpaceDE w:val="0"/>
              <w:autoSpaceDN w:val="0"/>
              <w:adjustRightInd w:val="0"/>
              <w:ind w:firstLine="3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Привлечение негосударственных организаций, в том числе социально ориентированных некоммерческих организаций, к оказанию услуг в сфере социального обслуживания </w:t>
            </w:r>
          </w:p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Style w:val="22"/>
                <w:color w:val="000000"/>
                <w:sz w:val="24"/>
                <w:szCs w:val="24"/>
                <w:u w:val="single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Аналитическая справка на основании ведомственной отчетности,</w:t>
            </w:r>
          </w:p>
          <w:p w:rsidR="00FD0158" w:rsidRPr="00397877" w:rsidRDefault="00FD0158" w:rsidP="00F3042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t>активизация деятельности негосударственных организаций, в том числе социально ориентированных некоммерческих организаций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3.2.1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Утверждение плана информационно-разъяснительной работы с негосударственными организациями и получателями социальных услуг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31.03.2019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Пономарева Т.А.,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 первый заместитель директора </w:t>
            </w:r>
            <w:r w:rsidRPr="00397877">
              <w:rPr>
                <w:rFonts w:eastAsia="Arial Unicode MS"/>
                <w:bCs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Приказ Депсоцразвития Югры об утверждении плана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3.2.2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Оказание финансовой поддержки негосударственным поставщикам социальных услуг, в том числе в виде сертификатов на оплату услуг по постоянному постороннему уходу одиноким гражданам пожилого возраста и инвалидам в частных пансионатах «Резиденция для пожилых»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>Государственная программа автономного округа «Социальное и демографическое развитие»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rPr>
                <w:lang w:val="en-US"/>
              </w:rPr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3.2.3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Контрольная точка</w:t>
            </w:r>
            <w:r w:rsidRPr="00397877">
              <w:rPr>
                <w:rFonts w:cs="Times New Roman"/>
                <w:sz w:val="24"/>
                <w:szCs w:val="24"/>
              </w:rPr>
              <w:t>:</w:t>
            </w:r>
          </w:p>
          <w:p w:rsidR="00FD0158" w:rsidRPr="00397877" w:rsidRDefault="00FD0158" w:rsidP="00F30428">
            <w:pPr>
              <w:autoSpaceDE w:val="0"/>
              <w:autoSpaceDN w:val="0"/>
              <w:adjustRightInd w:val="0"/>
              <w:ind w:firstLine="3"/>
              <w:rPr>
                <w:highlight w:val="yellow"/>
              </w:rPr>
            </w:pPr>
            <w:r w:rsidRPr="00397877">
              <w:t>Доля негосударственных  организаций, в том числе социально ориентированных некоммерческих организаций,  оказывающих социальные услуги, в общем количестве  организаций социального обслуживания всех форм собственности, составляет 68%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Информация в Минтруд России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3.2.4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Контрольная точка</w:t>
            </w:r>
            <w:r w:rsidRPr="00397877">
              <w:rPr>
                <w:rFonts w:cs="Times New Roman"/>
                <w:sz w:val="24"/>
                <w:szCs w:val="24"/>
              </w:rPr>
              <w:t>:</w:t>
            </w:r>
          </w:p>
          <w:p w:rsidR="00FD0158" w:rsidRPr="00397877" w:rsidRDefault="00FD0158" w:rsidP="00F30428">
            <w:pPr>
              <w:autoSpaceDE w:val="0"/>
              <w:autoSpaceDN w:val="0"/>
              <w:adjustRightInd w:val="0"/>
              <w:ind w:firstLine="3"/>
              <w:rPr>
                <w:highlight w:val="yellow"/>
              </w:rPr>
            </w:pPr>
            <w:r w:rsidRPr="00397877">
              <w:t>Доля негосударственных  организаций, в том числе социально ориентированных некоммерческих организаций,  оказывающих социальные услуги, в общем количестве  организаций социального обслуживания всех форм собственности, составляет 69%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Информация в Минтруд России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3.2.</w:t>
            </w:r>
            <w:r w:rsidRPr="00397877">
              <w:rPr>
                <w:lang w:val="en-US"/>
              </w:rPr>
              <w:t>5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Контрольная точка</w:t>
            </w:r>
            <w:r w:rsidRPr="00397877">
              <w:rPr>
                <w:rFonts w:cs="Times New Roman"/>
                <w:sz w:val="24"/>
                <w:szCs w:val="24"/>
              </w:rPr>
              <w:t>:</w:t>
            </w:r>
          </w:p>
          <w:p w:rsidR="00FD0158" w:rsidRPr="00397877" w:rsidRDefault="00FD0158" w:rsidP="00F30428">
            <w:pPr>
              <w:autoSpaceDE w:val="0"/>
              <w:autoSpaceDN w:val="0"/>
              <w:adjustRightInd w:val="0"/>
              <w:ind w:firstLine="3"/>
              <w:rPr>
                <w:highlight w:val="yellow"/>
              </w:rPr>
            </w:pPr>
            <w:r w:rsidRPr="00397877">
              <w:t>Доля негосударственных  организаций, в том числе социально ориентированных некоммерческих организаций,  оказывающих социальные услуги, в общем количестве  организаций социального обслуживания всех форм собственности, составляет 70%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Информация в Минтруд России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3.2.6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Контрольная точка</w:t>
            </w:r>
            <w:r w:rsidRPr="00397877">
              <w:rPr>
                <w:rFonts w:cs="Times New Roman"/>
                <w:sz w:val="24"/>
                <w:szCs w:val="24"/>
              </w:rPr>
              <w:t>:</w:t>
            </w:r>
          </w:p>
          <w:p w:rsidR="00FD0158" w:rsidRPr="00397877" w:rsidRDefault="00FD0158" w:rsidP="00F30428">
            <w:pPr>
              <w:autoSpaceDE w:val="0"/>
              <w:autoSpaceDN w:val="0"/>
              <w:adjustRightInd w:val="0"/>
              <w:ind w:firstLine="3"/>
              <w:rPr>
                <w:highlight w:val="yellow"/>
              </w:rPr>
            </w:pPr>
            <w:r w:rsidRPr="00397877">
              <w:t>Доля негосударственных  организаций, в том числе социально ориентированных некоммерческих организаций,  оказывающих социальные услуги, в общем количестве  организаций социального обслуживания всех форм собственности, составляет 70%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01.12.2022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Информация в Минтруд России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3.2.7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Контрольная точка</w:t>
            </w:r>
            <w:r w:rsidRPr="00397877">
              <w:rPr>
                <w:rFonts w:cs="Times New Roman"/>
                <w:sz w:val="24"/>
                <w:szCs w:val="24"/>
              </w:rPr>
              <w:t>:</w:t>
            </w:r>
          </w:p>
          <w:p w:rsidR="00FD0158" w:rsidRPr="00397877" w:rsidRDefault="00FD0158" w:rsidP="00F30428">
            <w:pPr>
              <w:autoSpaceDE w:val="0"/>
              <w:autoSpaceDN w:val="0"/>
              <w:adjustRightInd w:val="0"/>
              <w:ind w:firstLine="3"/>
              <w:rPr>
                <w:highlight w:val="yellow"/>
              </w:rPr>
            </w:pPr>
            <w:r w:rsidRPr="00397877">
              <w:t>Доля негосударственных  организаций, в том числе социально ориентированных некоммерческих организаций,  оказывающих социальные услуги, в общем количестве  организаций социального обслуживания всех форм собственности, составляет 70%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</w:t>
            </w:r>
          </w:p>
          <w:p w:rsidR="00FD0158" w:rsidRPr="00397877" w:rsidRDefault="00FD0158" w:rsidP="00F30428">
            <w:pPr>
              <w:jc w:val="center"/>
            </w:pPr>
            <w:r w:rsidRPr="00397877">
              <w:t xml:space="preserve">первый заместитель директора </w:t>
            </w:r>
            <w:r w:rsidRPr="00397877">
              <w:rPr>
                <w:rFonts w:eastAsia="Arial Unicode MS"/>
                <w:bCs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Информация в Минтруд России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3.2.8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pStyle w:val="210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397877">
              <w:rPr>
                <w:rStyle w:val="22"/>
                <w:color w:val="000000"/>
                <w:sz w:val="24"/>
                <w:szCs w:val="24"/>
                <w:lang w:eastAsia="ru-RU"/>
              </w:rPr>
              <w:t>Контрольная точка</w:t>
            </w:r>
            <w:r w:rsidRPr="00397877">
              <w:rPr>
                <w:rFonts w:cs="Times New Roman"/>
                <w:sz w:val="24"/>
                <w:szCs w:val="24"/>
              </w:rPr>
              <w:t>:</w:t>
            </w:r>
          </w:p>
          <w:p w:rsidR="00FD0158" w:rsidRPr="00397877" w:rsidRDefault="00FD0158" w:rsidP="00F30428">
            <w:pPr>
              <w:autoSpaceDE w:val="0"/>
              <w:autoSpaceDN w:val="0"/>
              <w:adjustRightInd w:val="0"/>
              <w:ind w:firstLine="3"/>
              <w:rPr>
                <w:highlight w:val="yellow"/>
              </w:rPr>
            </w:pPr>
            <w:r w:rsidRPr="00397877">
              <w:t>Доля негосударственных  организаций, в том числе социально ориентированных некоммерческих организаций,  оказывающих социальные услуги, в общем количестве  организаций социального обслуживания всех форм собственности, составляет 70%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color w:val="000000"/>
                <w:u w:color="000000"/>
              </w:rPr>
            </w:pPr>
            <w:r w:rsidRPr="00397877">
              <w:rPr>
                <w:rFonts w:eastAsia="Arial Unicode MS"/>
                <w:color w:val="000000"/>
                <w:u w:color="000000"/>
              </w:rPr>
              <w:t>01.12.2024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Пономарева Т.А., первый заместитель директора </w:t>
            </w:r>
            <w:r w:rsidRPr="00397877">
              <w:rPr>
                <w:rFonts w:eastAsia="Arial Unicode MS"/>
                <w:bCs/>
                <w:u w:color="000000"/>
              </w:rPr>
              <w:t>Депсоцразвития Югры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>Информация в Минтруд России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color w:val="000000"/>
                <w:u w:color="000000"/>
              </w:rPr>
            </w:pP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4</w:t>
            </w:r>
          </w:p>
        </w:tc>
        <w:tc>
          <w:tcPr>
            <w:tcW w:w="13751" w:type="dxa"/>
            <w:gridSpan w:val="6"/>
            <w:shd w:val="clear" w:color="auto" w:fill="auto"/>
            <w:vAlign w:val="center"/>
          </w:tcPr>
          <w:p w:rsidR="00FD0158" w:rsidRPr="00397877" w:rsidRDefault="00FD0158" w:rsidP="00F30428">
            <w:pPr>
              <w:jc w:val="center"/>
              <w:rPr>
                <w:color w:val="FF0000"/>
              </w:rPr>
            </w:pPr>
            <w:r w:rsidRPr="00397877">
              <w:t xml:space="preserve">Организация мероприятий по профессиональному обучению и дополнительному профессиональному образованию лиц </w:t>
            </w:r>
            <w:proofErr w:type="spellStart"/>
            <w:r w:rsidRPr="00397877">
              <w:t>предпенсионного</w:t>
            </w:r>
            <w:proofErr w:type="spellEnd"/>
            <w:r w:rsidRPr="00397877">
              <w:t xml:space="preserve"> возраста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4.1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r w:rsidRPr="00397877">
              <w:t>Результат: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t xml:space="preserve">Обучено не менее 723 граждан </w:t>
            </w:r>
            <w:proofErr w:type="spellStart"/>
            <w:r w:rsidRPr="00397877">
              <w:t>предпенсионного</w:t>
            </w:r>
            <w:proofErr w:type="spellEnd"/>
            <w:r w:rsidRPr="00397877">
              <w:t xml:space="preserve"> возраста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31.12.2019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Варлаков А.П., директор </w:t>
            </w:r>
            <w:proofErr w:type="spellStart"/>
            <w:r w:rsidRPr="00397877">
              <w:t>Дептруда</w:t>
            </w:r>
            <w:proofErr w:type="spellEnd"/>
            <w:r w:rsidRPr="00397877">
              <w:t xml:space="preserve">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 xml:space="preserve">Аналитическая справка, размещенная на официальном сайте </w:t>
            </w:r>
            <w:proofErr w:type="spellStart"/>
            <w:r w:rsidRPr="00397877">
              <w:rPr>
                <w:rFonts w:eastAsia="Arial Unicode MS"/>
              </w:rPr>
              <w:t>Дептруда</w:t>
            </w:r>
            <w:proofErr w:type="spellEnd"/>
            <w:r w:rsidRPr="00397877">
              <w:rPr>
                <w:rFonts w:eastAsia="Arial Unicode MS"/>
              </w:rPr>
              <w:t xml:space="preserve"> и занятости Югры, содержащая информацию о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 xml:space="preserve">направлении на профессиональное обучение и дополнительное профессиональное образование граждан </w:t>
            </w:r>
            <w:proofErr w:type="spellStart"/>
            <w:r w:rsidRPr="00397877">
              <w:rPr>
                <w:rFonts w:eastAsia="Arial Unicode MS"/>
              </w:rPr>
              <w:t>предпенсионного</w:t>
            </w:r>
            <w:proofErr w:type="spellEnd"/>
            <w:r w:rsidRPr="00397877">
              <w:rPr>
                <w:rFonts w:eastAsia="Arial Unicode MS"/>
              </w:rPr>
              <w:t xml:space="preserve"> возраста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4.1.1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Организация мероприятия по профессиональному обучению и дополнительному профессиональному образованию лиц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предпенсионного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возраста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01.01.2019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31.12.2019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Варлаков А.П., директор </w:t>
            </w:r>
            <w:proofErr w:type="spellStart"/>
            <w:r w:rsidRPr="00397877">
              <w:t>Дептруда</w:t>
            </w:r>
            <w:proofErr w:type="spellEnd"/>
            <w:r w:rsidRPr="00397877">
              <w:t xml:space="preserve">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 xml:space="preserve">Организация профессионального обучения и дополнительного профессионального образования  граждан </w:t>
            </w:r>
            <w:proofErr w:type="spellStart"/>
            <w:r w:rsidRPr="00397877">
              <w:rPr>
                <w:rFonts w:eastAsia="Arial Unicode MS"/>
              </w:rPr>
              <w:t>предпенсионного</w:t>
            </w:r>
            <w:proofErr w:type="spellEnd"/>
            <w:r w:rsidRPr="00397877">
              <w:rPr>
                <w:rFonts w:eastAsia="Arial Unicode MS"/>
              </w:rPr>
              <w:t xml:space="preserve"> возраста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4.1.2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Осуществлен мониторинг реализации мероприятий по профессиональному обучению и дополнительному профессиональному образованию лиц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предпенсионного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возраста в 2019 году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31.12.2019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Варлаков А.П., директор </w:t>
            </w:r>
            <w:proofErr w:type="spellStart"/>
            <w:r w:rsidRPr="00397877">
              <w:t>Дептруда</w:t>
            </w:r>
            <w:proofErr w:type="spellEnd"/>
            <w:r w:rsidRPr="00397877">
              <w:t xml:space="preserve">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 xml:space="preserve">Аналитическая справка, размещенная на официальном сайте </w:t>
            </w:r>
            <w:proofErr w:type="spellStart"/>
            <w:r w:rsidRPr="00397877">
              <w:rPr>
                <w:rFonts w:eastAsia="Arial Unicode MS"/>
              </w:rPr>
              <w:t>Дептруда</w:t>
            </w:r>
            <w:proofErr w:type="spellEnd"/>
            <w:r w:rsidRPr="00397877">
              <w:rPr>
                <w:rFonts w:eastAsia="Arial Unicode MS"/>
              </w:rPr>
              <w:t xml:space="preserve"> и занятости Югры, содержащая информацию о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 xml:space="preserve">направлении на профессиональное обучение и дополнительное профессиональное образование граждан </w:t>
            </w:r>
            <w:proofErr w:type="spellStart"/>
            <w:r w:rsidRPr="00397877">
              <w:rPr>
                <w:rFonts w:eastAsia="Arial Unicode MS"/>
              </w:rPr>
              <w:t>предпенсионного</w:t>
            </w:r>
            <w:proofErr w:type="spellEnd"/>
            <w:r w:rsidRPr="00397877">
              <w:rPr>
                <w:rFonts w:eastAsia="Arial Unicode MS"/>
              </w:rPr>
              <w:t xml:space="preserve"> возраста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highlight w:val="yellow"/>
              </w:rPr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4.2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Результат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Обучено не менее 1446 граждан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предпенсионного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возраста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31.12.2020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Варлаков А.П., директор </w:t>
            </w:r>
            <w:proofErr w:type="spellStart"/>
            <w:r w:rsidRPr="00397877">
              <w:t>Дептруда</w:t>
            </w:r>
            <w:proofErr w:type="spellEnd"/>
            <w:r w:rsidRPr="00397877">
              <w:t xml:space="preserve">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 xml:space="preserve">Аналитическая справка, размещенная на официальном сайте </w:t>
            </w:r>
            <w:proofErr w:type="spellStart"/>
            <w:r w:rsidRPr="00397877">
              <w:rPr>
                <w:rFonts w:eastAsia="Arial Unicode MS"/>
              </w:rPr>
              <w:t>Дептруда</w:t>
            </w:r>
            <w:proofErr w:type="spellEnd"/>
            <w:r w:rsidRPr="00397877">
              <w:rPr>
                <w:rFonts w:eastAsia="Arial Unicode MS"/>
              </w:rPr>
              <w:t xml:space="preserve"> и занятости Югры, содержащая информацию о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 xml:space="preserve">направлении на профессиональное обучение и дополнительное профессиональное образование граждан </w:t>
            </w:r>
            <w:proofErr w:type="spellStart"/>
            <w:r w:rsidRPr="00397877">
              <w:rPr>
                <w:rFonts w:eastAsia="Arial Unicode MS"/>
              </w:rPr>
              <w:t>предпенсионного</w:t>
            </w:r>
            <w:proofErr w:type="spellEnd"/>
            <w:r w:rsidRPr="00397877">
              <w:rPr>
                <w:rFonts w:eastAsia="Arial Unicode MS"/>
              </w:rPr>
              <w:t xml:space="preserve"> возраста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4.2.1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Организация мероприятия по профессиональному обучению и дополнительному профессиональному образованию лиц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предпенсионного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возраста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01.01.2020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31.12.2020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Варлаков А.П., директор </w:t>
            </w:r>
            <w:proofErr w:type="spellStart"/>
            <w:r w:rsidRPr="00397877">
              <w:t>Дептруда</w:t>
            </w:r>
            <w:proofErr w:type="spellEnd"/>
            <w:r w:rsidRPr="00397877">
              <w:t xml:space="preserve">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D015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 xml:space="preserve">Организация профессионального обучения и дополнительного профессионального образования граждан </w:t>
            </w:r>
            <w:proofErr w:type="spellStart"/>
            <w:r w:rsidRPr="00397877">
              <w:rPr>
                <w:rFonts w:eastAsia="Arial Unicode MS"/>
              </w:rPr>
              <w:t>предпенсионного</w:t>
            </w:r>
            <w:proofErr w:type="spellEnd"/>
            <w:r w:rsidRPr="00397877">
              <w:rPr>
                <w:rFonts w:eastAsia="Arial Unicode MS"/>
              </w:rPr>
              <w:t xml:space="preserve"> возраста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4.2.2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Осуществлен мониторинг реализации мероприятий по профессиональному обучению и дополнительному профессиональному образованию лиц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предпенсионного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возраста в 2020 году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31.12.2020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Варлаков А.П., директор </w:t>
            </w:r>
            <w:proofErr w:type="spellStart"/>
            <w:r w:rsidRPr="00397877">
              <w:t>Дептруда</w:t>
            </w:r>
            <w:proofErr w:type="spellEnd"/>
            <w:r w:rsidRPr="00397877">
              <w:t xml:space="preserve">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 xml:space="preserve">Аналитическая справка, размещенная на официальном сайте </w:t>
            </w:r>
            <w:proofErr w:type="spellStart"/>
            <w:r w:rsidRPr="00397877">
              <w:rPr>
                <w:rFonts w:eastAsia="Arial Unicode MS"/>
              </w:rPr>
              <w:t>Дептруда</w:t>
            </w:r>
            <w:proofErr w:type="spellEnd"/>
            <w:r w:rsidRPr="00397877">
              <w:rPr>
                <w:rFonts w:eastAsia="Arial Unicode MS"/>
              </w:rPr>
              <w:t xml:space="preserve"> и занятости Югры, содержащая информацию о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 xml:space="preserve">направлении на профессиональное обучение и дополнительное профессиональное образование граждан </w:t>
            </w:r>
            <w:proofErr w:type="spellStart"/>
            <w:r w:rsidRPr="00397877">
              <w:rPr>
                <w:rFonts w:eastAsia="Arial Unicode MS"/>
              </w:rPr>
              <w:t>предпенсионного</w:t>
            </w:r>
            <w:proofErr w:type="spellEnd"/>
            <w:r w:rsidRPr="00397877">
              <w:rPr>
                <w:rFonts w:eastAsia="Arial Unicode MS"/>
              </w:rPr>
              <w:t xml:space="preserve"> возраста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4.3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Результат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Обучено не менее 2169 граждан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предпенсионного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возраста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31.12.2021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Варлаков А.П., директор </w:t>
            </w:r>
            <w:proofErr w:type="spellStart"/>
            <w:r w:rsidRPr="00397877">
              <w:t>Дептруда</w:t>
            </w:r>
            <w:proofErr w:type="spellEnd"/>
            <w:r w:rsidRPr="00397877">
              <w:t xml:space="preserve">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 xml:space="preserve">Аналитическая справка, размещенная на официальном сайте </w:t>
            </w:r>
            <w:proofErr w:type="spellStart"/>
            <w:r w:rsidRPr="00397877">
              <w:rPr>
                <w:rFonts w:eastAsia="Arial Unicode MS"/>
              </w:rPr>
              <w:t>Дептруда</w:t>
            </w:r>
            <w:proofErr w:type="spellEnd"/>
            <w:r w:rsidRPr="00397877">
              <w:rPr>
                <w:rFonts w:eastAsia="Arial Unicode MS"/>
              </w:rPr>
              <w:t xml:space="preserve"> и занятости Югры, содержащая информацию о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 xml:space="preserve">направлении на профессиональное обучение и дополнительное профессиональное образование граждан </w:t>
            </w:r>
            <w:proofErr w:type="spellStart"/>
            <w:r w:rsidRPr="00397877">
              <w:rPr>
                <w:rFonts w:eastAsia="Arial Unicode MS"/>
              </w:rPr>
              <w:t>предпенсионного</w:t>
            </w:r>
            <w:proofErr w:type="spellEnd"/>
            <w:r w:rsidRPr="00397877">
              <w:rPr>
                <w:rFonts w:eastAsia="Arial Unicode MS"/>
              </w:rPr>
              <w:t xml:space="preserve"> возраста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4.3.1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Организация мероприятия по профессиональному обучению и дополнительному профессиональному образованию лиц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предпенсионного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возраста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01.01.2021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31.12.2021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Варлаков А.П., директор </w:t>
            </w:r>
            <w:proofErr w:type="spellStart"/>
            <w:r w:rsidRPr="00397877">
              <w:t>Дептруда</w:t>
            </w:r>
            <w:proofErr w:type="spellEnd"/>
            <w:r w:rsidRPr="00397877">
              <w:t xml:space="preserve">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D015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 xml:space="preserve">Организация профессионального обучения и дополнительного профессионального образования граждан </w:t>
            </w:r>
            <w:proofErr w:type="spellStart"/>
            <w:r w:rsidRPr="00397877">
              <w:rPr>
                <w:rFonts w:eastAsia="Arial Unicode MS"/>
              </w:rPr>
              <w:t>предпенсионного</w:t>
            </w:r>
            <w:proofErr w:type="spellEnd"/>
            <w:r w:rsidRPr="00397877">
              <w:rPr>
                <w:rFonts w:eastAsia="Arial Unicode MS"/>
              </w:rPr>
              <w:t xml:space="preserve"> возраста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4.3.2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Контрольная точка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Осуществлен мониторинг реализации мероприятий по профессиональному обучению и дополнительному профессиональному образованию лиц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предпенсионного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возраста в 2021 году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31.12.2021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Варлаков А.П., директор </w:t>
            </w:r>
            <w:proofErr w:type="spellStart"/>
            <w:r w:rsidRPr="00397877">
              <w:t>Дептруда</w:t>
            </w:r>
            <w:proofErr w:type="spellEnd"/>
            <w:r w:rsidRPr="00397877">
              <w:t xml:space="preserve">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 xml:space="preserve">Аналитическая справка, размещенная на официальном сайте </w:t>
            </w:r>
            <w:proofErr w:type="spellStart"/>
            <w:r w:rsidRPr="00397877">
              <w:rPr>
                <w:rFonts w:eastAsia="Arial Unicode MS"/>
              </w:rPr>
              <w:t>Дептруда</w:t>
            </w:r>
            <w:proofErr w:type="spellEnd"/>
            <w:r w:rsidRPr="00397877">
              <w:rPr>
                <w:rFonts w:eastAsia="Arial Unicode MS"/>
              </w:rPr>
              <w:t xml:space="preserve"> и занятости Югры, содержащая информацию о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 xml:space="preserve">направлении на профессиональное обучение и дополнительное профессиональное образование граждан </w:t>
            </w:r>
            <w:proofErr w:type="spellStart"/>
            <w:r w:rsidRPr="00397877">
              <w:rPr>
                <w:rFonts w:eastAsia="Arial Unicode MS"/>
              </w:rPr>
              <w:t>предпенсионного</w:t>
            </w:r>
            <w:proofErr w:type="spellEnd"/>
            <w:r w:rsidRPr="00397877">
              <w:rPr>
                <w:rFonts w:eastAsia="Arial Unicode MS"/>
              </w:rPr>
              <w:t xml:space="preserve"> возраста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4.4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Результат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Обучено не менее 2 892 граждан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предпенсионного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возраста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31.12.2022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Варлаков А.П., директор </w:t>
            </w:r>
            <w:proofErr w:type="spellStart"/>
            <w:r w:rsidRPr="00397877">
              <w:t>директор</w:t>
            </w:r>
            <w:proofErr w:type="spellEnd"/>
            <w:r w:rsidRPr="00397877">
              <w:t xml:space="preserve"> </w:t>
            </w:r>
            <w:proofErr w:type="spellStart"/>
            <w:r w:rsidRPr="00397877">
              <w:t>Дептруда</w:t>
            </w:r>
            <w:proofErr w:type="spellEnd"/>
            <w:r w:rsidRPr="00397877">
              <w:t xml:space="preserve">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 xml:space="preserve">Аналитическая справка, размещенная на официальном сайте </w:t>
            </w:r>
            <w:proofErr w:type="spellStart"/>
            <w:r w:rsidRPr="00397877">
              <w:rPr>
                <w:rFonts w:eastAsia="Arial Unicode MS"/>
              </w:rPr>
              <w:t>Дептруда</w:t>
            </w:r>
            <w:proofErr w:type="spellEnd"/>
            <w:r w:rsidRPr="00397877">
              <w:rPr>
                <w:rFonts w:eastAsia="Arial Unicode MS"/>
              </w:rPr>
              <w:t xml:space="preserve"> и занятости Югры, содержащая информацию о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 xml:space="preserve">направлении на профессиональное обучение и дополнительное профессиональное образование граждан </w:t>
            </w:r>
            <w:proofErr w:type="spellStart"/>
            <w:r w:rsidRPr="00397877">
              <w:rPr>
                <w:rFonts w:eastAsia="Arial Unicode MS"/>
              </w:rPr>
              <w:t>предпенсионного</w:t>
            </w:r>
            <w:proofErr w:type="spellEnd"/>
            <w:r w:rsidRPr="00397877">
              <w:rPr>
                <w:rFonts w:eastAsia="Arial Unicode MS"/>
              </w:rPr>
              <w:t xml:space="preserve"> возраста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4.4.1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</w:t>
            </w:r>
            <w:r w:rsidRPr="00397877">
              <w:t>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Организация мероприятия по профессиональному обучению и дополнительному профессиональному образованию лиц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предпенсионного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возраста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01.01.2022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u w:color="000000"/>
              </w:rPr>
            </w:pPr>
            <w:r w:rsidRPr="00397877">
              <w:rPr>
                <w:rFonts w:eastAsia="Arial Unicode MS"/>
                <w:u w:color="000000"/>
              </w:rPr>
              <w:t>31.12.2022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 xml:space="preserve">Варлаков А.П., директор </w:t>
            </w:r>
            <w:proofErr w:type="spellStart"/>
            <w:r w:rsidRPr="00397877">
              <w:t>Дептруда</w:t>
            </w:r>
            <w:proofErr w:type="spellEnd"/>
            <w:r w:rsidRPr="00397877">
              <w:t xml:space="preserve">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D0158">
            <w:pPr>
              <w:jc w:val="center"/>
              <w:rPr>
                <w:rFonts w:eastAsia="Arial Unicode MS"/>
              </w:rPr>
            </w:pPr>
            <w:r w:rsidRPr="00397877">
              <w:rPr>
                <w:rFonts w:eastAsia="Arial Unicode MS"/>
              </w:rPr>
              <w:t xml:space="preserve">Организация профессионального обучения и дополнительного профессионального образования граждан </w:t>
            </w:r>
            <w:proofErr w:type="spellStart"/>
            <w:r w:rsidRPr="00397877">
              <w:rPr>
                <w:rFonts w:eastAsia="Arial Unicode MS"/>
              </w:rPr>
              <w:t>предпенсионного</w:t>
            </w:r>
            <w:proofErr w:type="spellEnd"/>
            <w:r w:rsidRPr="00397877">
              <w:rPr>
                <w:rFonts w:eastAsia="Arial Unicode MS"/>
              </w:rPr>
              <w:t xml:space="preserve"> возраста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4.4.2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Контрольная точка: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Осуществлен мониторинг реализации мероприятий по профессиональному обучению и дополнительному профессиональному образованию лиц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предпенсионного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возраста в 2022 году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31.12.2022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Варлаков А.П., директор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Дептруда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Аналитическая справка, размещенная на официальном сайте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Дептруда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и занятости Югры, содержащая информацию о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направлении на профессиональное обучение и дополнительное профессиональное образование граждан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предпенсионного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возраста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4.5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Результат: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Обучено не менее 3 615  граждан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предпенсионного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возраста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31.12.2023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Варлаков А.П., директор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директор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Дептруда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Аналитическая справка, размещенная на официальном сайте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Дептруда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и занятости Югры, содержащая информацию о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направлении на профессиональное обучение и дополнительное профессиональное образование граждан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предпенсионного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возраста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4.5.1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Организация мероприятия по профессиональному обучению и дополнительному профессиональному образованию лиц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предпенсионного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возраста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01.01.2023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31.12.2023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Варлаков А.П., директор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Дептруда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D015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Организация профессионального обучения и дополнительного профессионального образования граждан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предпенсионного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возраста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4.5.2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Контрольная точка: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Осуществлен мониторинг реализации мероприятий по профессиональному обучению и дополнительному профессиональному образованию лиц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предпенсионного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возраста в 2023 году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31.12.2023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Варлаков А.П., директор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Дептруда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Аналитическая справка, размещенная на официальном сайте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Дептруда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и занятости Югры, содержащая информацию о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направлении на профессиональное обучение и дополнительное профессиональное образование граждан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предпенсионного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возраста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lang w:val="en-US"/>
              </w:rPr>
            </w:pPr>
            <w:r w:rsidRPr="00397877">
              <w:t>4.6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Результат: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Обучено не менее 4 338 граждан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предпенсионного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возраста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Варлаков А.П., директор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Дептруда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Аналитическая справка, размещенная на официальном сайте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Дептруда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и занятости Югры, содержащая информацию о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направлении на профессиональное обучение и дополнительное профессиональное образование граждан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предпенсионного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возраста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highlight w:val="yellow"/>
              </w:rPr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4.6.1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Мероприятие: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Организация мероприятия по профессиональному обучению и дополнительному профессиональному образованию лиц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предпенсионного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возраста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01.01.2024</w:t>
            </w: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Варлаков А.П., директор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Дептруда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D015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Организация профессионального обучения и дополнительного профессионального образования граждан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предпенсионного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возраста 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highlight w:val="yellow"/>
              </w:rPr>
            </w:pPr>
            <w:r w:rsidRPr="00397877">
              <w:t>2</w:t>
            </w:r>
          </w:p>
        </w:tc>
      </w:tr>
      <w:tr w:rsidR="00FD0158" w:rsidRPr="00397877" w:rsidTr="00F30428">
        <w:tc>
          <w:tcPr>
            <w:tcW w:w="851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4.6.2</w:t>
            </w:r>
          </w:p>
        </w:tc>
        <w:tc>
          <w:tcPr>
            <w:tcW w:w="4680" w:type="dxa"/>
            <w:shd w:val="clear" w:color="auto" w:fill="auto"/>
          </w:tcPr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Контрольная точка:</w:t>
            </w:r>
          </w:p>
          <w:p w:rsidR="00FD0158" w:rsidRPr="00397877" w:rsidRDefault="00FD0158" w:rsidP="00F30428">
            <w:pPr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Осуществлен мониторинг реализации мероприятий по профессиональному обучению и дополнительному профессиональному образованию лиц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предпенсионного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возраста в 2024 году</w:t>
            </w:r>
          </w:p>
        </w:tc>
        <w:tc>
          <w:tcPr>
            <w:tcW w:w="1393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</w:p>
        </w:tc>
        <w:tc>
          <w:tcPr>
            <w:tcW w:w="1530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>31.12.2024</w:t>
            </w:r>
          </w:p>
        </w:tc>
        <w:tc>
          <w:tcPr>
            <w:tcW w:w="2641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Варлаков А.П., директор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Дептруда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и занятости населения Югры  </w:t>
            </w:r>
          </w:p>
        </w:tc>
        <w:tc>
          <w:tcPr>
            <w:tcW w:w="2374" w:type="dxa"/>
            <w:shd w:val="clear" w:color="auto" w:fill="auto"/>
          </w:tcPr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Аналитическая справка, размещенная на официальном сайте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Дептруда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и занятости Югры, содержащая информацию о </w:t>
            </w:r>
          </w:p>
          <w:p w:rsidR="00FD0158" w:rsidRPr="00397877" w:rsidRDefault="00FD0158" w:rsidP="00F30428">
            <w:pPr>
              <w:jc w:val="center"/>
              <w:rPr>
                <w:rFonts w:eastAsia="Arial Unicode MS"/>
                <w:bCs/>
                <w:u w:color="000000"/>
              </w:rPr>
            </w:pPr>
            <w:r w:rsidRPr="00397877">
              <w:rPr>
                <w:rFonts w:eastAsia="Arial Unicode MS"/>
                <w:bCs/>
                <w:u w:color="000000"/>
              </w:rPr>
              <w:t xml:space="preserve">направлении на профессиональное обучение и дополнительное профессиональное образование граждан </w:t>
            </w:r>
            <w:proofErr w:type="spellStart"/>
            <w:r w:rsidRPr="00397877">
              <w:rPr>
                <w:rFonts w:eastAsia="Arial Unicode MS"/>
                <w:bCs/>
                <w:u w:color="000000"/>
              </w:rPr>
              <w:t>предпенсионного</w:t>
            </w:r>
            <w:proofErr w:type="spellEnd"/>
            <w:r w:rsidRPr="00397877">
              <w:rPr>
                <w:rFonts w:eastAsia="Arial Unicode MS"/>
                <w:bCs/>
                <w:u w:color="000000"/>
              </w:rPr>
              <w:t xml:space="preserve"> возраста</w:t>
            </w:r>
          </w:p>
        </w:tc>
        <w:tc>
          <w:tcPr>
            <w:tcW w:w="1133" w:type="dxa"/>
            <w:shd w:val="clear" w:color="auto" w:fill="auto"/>
          </w:tcPr>
          <w:p w:rsidR="00FD0158" w:rsidRPr="00397877" w:rsidRDefault="00FD0158" w:rsidP="00F30428">
            <w:pPr>
              <w:jc w:val="center"/>
            </w:pPr>
            <w:r w:rsidRPr="00397877">
              <w:t>2</w:t>
            </w:r>
          </w:p>
        </w:tc>
      </w:tr>
    </w:tbl>
    <w:p w:rsidR="00FD0158" w:rsidRPr="00397877" w:rsidRDefault="00FD0158" w:rsidP="00FD0158">
      <w:pPr>
        <w:rPr>
          <w:lang w:val="en-US"/>
        </w:rPr>
      </w:pPr>
    </w:p>
    <w:p w:rsidR="00FD0158" w:rsidRPr="00397877" w:rsidRDefault="00FD0158" w:rsidP="00FD0158">
      <w:pPr>
        <w:jc w:val="right"/>
      </w:pPr>
    </w:p>
    <w:p w:rsidR="00FD0158" w:rsidRPr="00397877" w:rsidRDefault="00FD0158" w:rsidP="00FD0158">
      <w:pPr>
        <w:pStyle w:val="a3"/>
        <w:keepNext/>
        <w:widowControl w:val="0"/>
        <w:numPr>
          <w:ilvl w:val="0"/>
          <w:numId w:val="9"/>
        </w:numPr>
        <w:shd w:val="clear" w:color="auto" w:fill="FFFFFF"/>
        <w:suppressAutoHyphens/>
        <w:jc w:val="center"/>
        <w:rPr>
          <w:b/>
        </w:rPr>
      </w:pPr>
      <w:r w:rsidRPr="00397877">
        <w:rPr>
          <w:b/>
        </w:rPr>
        <w:t>Дополнительная информация</w:t>
      </w:r>
    </w:p>
    <w:p w:rsidR="00FD0158" w:rsidRPr="00397877" w:rsidRDefault="00FD0158" w:rsidP="00FD0158">
      <w:pPr>
        <w:pStyle w:val="a3"/>
        <w:keepNext/>
        <w:widowControl w:val="0"/>
        <w:shd w:val="clear" w:color="auto" w:fill="FFFFFF"/>
        <w:suppressAutoHyphens/>
        <w:rPr>
          <w:b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26"/>
      </w:tblGrid>
      <w:tr w:rsidR="00FD0158" w:rsidRPr="00397877" w:rsidTr="00F30428">
        <w:tc>
          <w:tcPr>
            <w:tcW w:w="15026" w:type="dxa"/>
            <w:shd w:val="clear" w:color="auto" w:fill="auto"/>
          </w:tcPr>
          <w:p w:rsidR="00FD0158" w:rsidRPr="00397877" w:rsidRDefault="00FD0158" w:rsidP="00F30428">
            <w:pPr>
              <w:ind w:firstLine="709"/>
              <w:jc w:val="both"/>
            </w:pPr>
            <w:r w:rsidRPr="00397877">
              <w:t>Проект «Разработка и реализация программы системной поддержки и повышения качества жизни граждан старшего поколения «Старшее поколение» (далее – проект) носит межведомственный характер и направлен на создание к 2024 году условий для активного долголетия, качественной жизни граждан пожилого возраста, мотивации к ведению гражданами здорового образа жизни.</w:t>
            </w:r>
          </w:p>
          <w:p w:rsidR="00FD0158" w:rsidRPr="00397877" w:rsidRDefault="00FD0158" w:rsidP="00F30428">
            <w:pPr>
              <w:ind w:firstLine="709"/>
              <w:jc w:val="both"/>
            </w:pPr>
            <w:r w:rsidRPr="00397877">
              <w:t xml:space="preserve">Проект предусматривает актуализацию действующих государственных и муниципальных программ автономного округа для реализации мероприятий по организации занятий физической культурой граждан пожилого возраста, их вовлечению в культурную жизнь общества, развитию медицинской помощи  по профилю «гериатрия» и системы оценки потребности в уходе, созданию условий для формирования комфортной потребительской среды для граждан старшего поколения и субъектов предпринимательской деятельности через развитие </w:t>
            </w:r>
            <w:proofErr w:type="spellStart"/>
            <w:r w:rsidRPr="00397877">
              <w:t>многоформатной</w:t>
            </w:r>
            <w:proofErr w:type="spellEnd"/>
            <w:r w:rsidRPr="00397877">
              <w:t xml:space="preserve"> инфраструктуры торговли, обеспечению приспособленности парка общественного транспорта к потребностям маломобильных групп населения, развитию медицинской помощи  по профилю «гериатрия» и системы оценки потребности в уходе; проведению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обслуживания; развитию благотворительности и добровольческой (волонтерской) деятельности в интересах граждан старшего поколения, в том числе волонтерского движение «Серебряные волонтеры», формированию позитивного и уважительного отношения к людям старшего поколения.</w:t>
            </w:r>
          </w:p>
          <w:p w:rsidR="00FD0158" w:rsidRPr="00397877" w:rsidRDefault="00FD0158" w:rsidP="00F30428">
            <w:pPr>
              <w:ind w:firstLine="709"/>
              <w:jc w:val="both"/>
            </w:pPr>
            <w:r w:rsidRPr="00397877">
              <w:t xml:space="preserve">Одним из актуальных вопросов реализации проекта является совершенствование медицинской помощи гражданам старшего поколения на основе мониторинга состояния их здоровья, проводимого в рамках профилактических осмотров (не реже одного раза в год), а также диспансерного наблюдения пациентов, имеющих повышенное артериальное давление. К концу 2024 года не менее 70% лиц старше трудоспособного возраста будут охвачены профилактическими осмотрами, включая диспансеризацию, и не менее 90 % лиц старше трудоспособного возраста, у которых выявлены заболевания и патологические состояния, будут находиться под диспансерным наблюдением. </w:t>
            </w:r>
          </w:p>
          <w:p w:rsidR="00FD0158" w:rsidRPr="00397877" w:rsidRDefault="00FD0158" w:rsidP="00F30428">
            <w:pPr>
              <w:ind w:firstLine="709"/>
              <w:jc w:val="both"/>
            </w:pPr>
            <w:r w:rsidRPr="00397877">
              <w:t>Учитывая  актуальность проблемы заболеваемости пневмонией и смертности от нее для лиц пожилого возраста с хроническими заболеваниями за счет наличия у них дополнительных фоновых факторов риска, повышающих восприимчивость к инфекции и ухудшающих прогноз, важнейшим элементом профилактических мероприятий является вакцинация против пневмококковой инфекции граждан старше трудоспособного возраста из групп риска, проживающих в организациях социального обслуживания.</w:t>
            </w:r>
          </w:p>
          <w:p w:rsidR="00FD0158" w:rsidRPr="00397877" w:rsidRDefault="00FD0158" w:rsidP="00F30428">
            <w:pPr>
              <w:ind w:firstLine="709"/>
              <w:jc w:val="both"/>
            </w:pPr>
            <w:r w:rsidRPr="00397877">
              <w:t>В автономном округе к 31.12.2024 будет создана и апробирована современная модель долговременной медицинской помощи гражданам пожилого и старческого возраста на принципах преемственности ведения пациента при оказании первичной медико-санитарной и специализированной медицинской помощи. В 2020 году будет создан региональный гериатрический центр.</w:t>
            </w:r>
          </w:p>
          <w:p w:rsidR="00FD0158" w:rsidRPr="00397877" w:rsidRDefault="00FD0158" w:rsidP="00F30428">
            <w:pPr>
              <w:ind w:firstLine="709"/>
              <w:jc w:val="both"/>
            </w:pPr>
            <w:r w:rsidRPr="00397877">
              <w:t>В автономном округе в 2024 году будет создана система долговременного ухода за гражданами пожилого возраста, включающая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сиделок.</w:t>
            </w:r>
          </w:p>
          <w:p w:rsidR="00FD0158" w:rsidRPr="00397877" w:rsidRDefault="00FD0158" w:rsidP="00F30428">
            <w:pPr>
              <w:ind w:firstLine="709"/>
              <w:contextualSpacing/>
              <w:jc w:val="both"/>
            </w:pPr>
            <w:r w:rsidRPr="00397877">
              <w:t>В рамках реализации проекта также будет реализован комплекс мероприятий, направленный на  укрепление материально-технической базы стационарных организаций социального обслуживания, в том числе проведение ремонта, поддержание надлежащего состояния, которые позволят обеспечить комфортным проживанием, приближенным к домашним условиям, 849 гражданам, а также не допустить возникновения очередности в стационарные организации социального обслуживания.</w:t>
            </w:r>
          </w:p>
          <w:p w:rsidR="00FD0158" w:rsidRPr="00397877" w:rsidRDefault="00FD0158" w:rsidP="00F30428">
            <w:pPr>
              <w:ind w:firstLine="709"/>
              <w:contextualSpacing/>
              <w:jc w:val="both"/>
            </w:pPr>
            <w:r w:rsidRPr="00397877">
              <w:t xml:space="preserve">Организация мероприятий по профессиональному обучению и дополнительному профессиональному образованию лиц </w:t>
            </w:r>
            <w:proofErr w:type="spellStart"/>
            <w:r w:rsidRPr="00397877">
              <w:t>предпенсионного</w:t>
            </w:r>
            <w:proofErr w:type="spellEnd"/>
            <w:r w:rsidRPr="00397877">
              <w:t xml:space="preserve"> возраста направлена на поддержку их занятости, в том числе на повышения их конкурентоспособности и трудовой мобильности на рынке труда. Проектом предусмотрено обучение граждан </w:t>
            </w:r>
            <w:proofErr w:type="spellStart"/>
            <w:r w:rsidRPr="00397877">
              <w:t>предпенсионного</w:t>
            </w:r>
            <w:proofErr w:type="spellEnd"/>
            <w:r w:rsidRPr="00397877">
              <w:t xml:space="preserve"> возраста востребованным в экономике навыкам и компетенциям.</w:t>
            </w:r>
          </w:p>
          <w:p w:rsidR="00FD0158" w:rsidRPr="00397877" w:rsidRDefault="00FD0158" w:rsidP="00F30428">
            <w:pPr>
              <w:keepNext/>
              <w:widowControl w:val="0"/>
              <w:suppressAutoHyphens/>
              <w:ind w:firstLine="743"/>
              <w:jc w:val="both"/>
            </w:pPr>
            <w:r w:rsidRPr="00397877">
              <w:t>Реализация проекта носит комплексный межведомственный и междисциплинарный системный характер, будет способствовать увеличению периода активного долголетия и продолжительности здоровой жизни граждан старшего поколения.</w:t>
            </w:r>
          </w:p>
        </w:tc>
      </w:tr>
    </w:tbl>
    <w:p w:rsidR="00FD0158" w:rsidRPr="00397877" w:rsidRDefault="00FD0158" w:rsidP="00FD0158">
      <w:pPr>
        <w:jc w:val="right"/>
      </w:pPr>
    </w:p>
    <w:p w:rsidR="00FD0158" w:rsidRPr="00397877" w:rsidRDefault="00FD0158" w:rsidP="00FD0158">
      <w:pPr>
        <w:pageBreakBefore/>
        <w:jc w:val="right"/>
      </w:pPr>
      <w:r w:rsidRPr="00397877">
        <w:t>ПРИЛОЖЕНИЕ 2</w:t>
      </w:r>
    </w:p>
    <w:p w:rsidR="00FD0158" w:rsidRPr="00397877" w:rsidRDefault="00FD0158" w:rsidP="00FD0158">
      <w:pPr>
        <w:jc w:val="right"/>
      </w:pPr>
      <w:r w:rsidRPr="00397877">
        <w:t xml:space="preserve">к паспорту регионального проекта </w:t>
      </w:r>
    </w:p>
    <w:p w:rsidR="00FD0158" w:rsidRPr="00397877" w:rsidRDefault="00FD0158" w:rsidP="00FD0158">
      <w:pPr>
        <w:jc w:val="right"/>
      </w:pPr>
      <w:r w:rsidRPr="00397877">
        <w:t>«Старшее поколение»</w:t>
      </w:r>
    </w:p>
    <w:p w:rsidR="00FD0158" w:rsidRPr="00397877" w:rsidRDefault="00FD0158" w:rsidP="00FD0158">
      <w:pPr>
        <w:suppressAutoHyphens/>
        <w:jc w:val="right"/>
        <w:rPr>
          <w:rFonts w:eastAsia="Calibri"/>
        </w:rPr>
      </w:pPr>
    </w:p>
    <w:p w:rsidR="00FD0158" w:rsidRPr="00397877" w:rsidRDefault="00FD0158" w:rsidP="00FD0158">
      <w:pPr>
        <w:spacing w:line="276" w:lineRule="auto"/>
        <w:jc w:val="center"/>
        <w:rPr>
          <w:b/>
        </w:rPr>
      </w:pPr>
      <w:r w:rsidRPr="00397877">
        <w:rPr>
          <w:b/>
        </w:rPr>
        <w:t>МЕТОДИКА</w:t>
      </w:r>
      <w:r w:rsidRPr="00397877">
        <w:rPr>
          <w:b/>
        </w:rPr>
        <w:br/>
        <w:t>расчета дополнительных показателей регионального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"/>
        <w:gridCol w:w="2536"/>
        <w:gridCol w:w="1662"/>
        <w:gridCol w:w="2020"/>
        <w:gridCol w:w="1877"/>
        <w:gridCol w:w="1764"/>
        <w:gridCol w:w="1831"/>
        <w:gridCol w:w="2044"/>
      </w:tblGrid>
      <w:tr w:rsidR="00FD0158" w:rsidRPr="00397877" w:rsidTr="00F30428">
        <w:tc>
          <w:tcPr>
            <w:tcW w:w="829" w:type="dxa"/>
            <w:shd w:val="clear" w:color="auto" w:fill="auto"/>
          </w:tcPr>
          <w:p w:rsidR="00FD0158" w:rsidRPr="00397877" w:rsidRDefault="00FD0158" w:rsidP="00F30428">
            <w:pPr>
              <w:spacing w:line="276" w:lineRule="auto"/>
              <w:jc w:val="center"/>
            </w:pPr>
            <w:r w:rsidRPr="00397877">
              <w:t>№ п/п</w:t>
            </w:r>
          </w:p>
        </w:tc>
        <w:tc>
          <w:tcPr>
            <w:tcW w:w="2540" w:type="dxa"/>
            <w:shd w:val="clear" w:color="auto" w:fill="auto"/>
          </w:tcPr>
          <w:p w:rsidR="00FD0158" w:rsidRPr="00397877" w:rsidRDefault="00FD0158" w:rsidP="00F30428">
            <w:pPr>
              <w:spacing w:line="276" w:lineRule="auto"/>
              <w:jc w:val="center"/>
            </w:pPr>
            <w:r w:rsidRPr="00397877">
              <w:t>Методика расчета</w:t>
            </w:r>
          </w:p>
        </w:tc>
        <w:tc>
          <w:tcPr>
            <w:tcW w:w="1664" w:type="dxa"/>
            <w:shd w:val="clear" w:color="auto" w:fill="auto"/>
          </w:tcPr>
          <w:p w:rsidR="00FD0158" w:rsidRPr="00397877" w:rsidRDefault="00FD0158" w:rsidP="00F30428">
            <w:pPr>
              <w:spacing w:line="276" w:lineRule="auto"/>
              <w:jc w:val="center"/>
            </w:pPr>
            <w:r w:rsidRPr="00397877">
              <w:t>Базовые показатели</w:t>
            </w:r>
          </w:p>
        </w:tc>
        <w:tc>
          <w:tcPr>
            <w:tcW w:w="2021" w:type="dxa"/>
            <w:shd w:val="clear" w:color="auto" w:fill="auto"/>
          </w:tcPr>
          <w:p w:rsidR="00FD0158" w:rsidRPr="00397877" w:rsidRDefault="00FD0158" w:rsidP="00F30428">
            <w:pPr>
              <w:spacing w:line="276" w:lineRule="auto"/>
              <w:jc w:val="center"/>
            </w:pPr>
            <w:r w:rsidRPr="00397877">
              <w:t>Источник данных</w:t>
            </w:r>
          </w:p>
        </w:tc>
        <w:tc>
          <w:tcPr>
            <w:tcW w:w="1877" w:type="dxa"/>
            <w:shd w:val="clear" w:color="auto" w:fill="auto"/>
          </w:tcPr>
          <w:p w:rsidR="00FD0158" w:rsidRPr="00397877" w:rsidRDefault="00FD0158" w:rsidP="00F30428">
            <w:pPr>
              <w:spacing w:line="276" w:lineRule="auto"/>
              <w:jc w:val="center"/>
            </w:pPr>
            <w:r w:rsidRPr="00397877">
              <w:t>Ответственный за сбор данных</w:t>
            </w:r>
            <w:r w:rsidRPr="00397877">
              <w:rPr>
                <w:rStyle w:val="a8"/>
              </w:rPr>
              <w:footnoteReference w:id="3"/>
            </w:r>
          </w:p>
        </w:tc>
        <w:tc>
          <w:tcPr>
            <w:tcW w:w="1764" w:type="dxa"/>
            <w:shd w:val="clear" w:color="auto" w:fill="auto"/>
          </w:tcPr>
          <w:p w:rsidR="00FD0158" w:rsidRPr="00397877" w:rsidRDefault="00FD0158" w:rsidP="00F30428">
            <w:pPr>
              <w:spacing w:line="276" w:lineRule="auto"/>
              <w:jc w:val="center"/>
            </w:pPr>
            <w:r w:rsidRPr="00397877">
              <w:t>Уровень агрегирования информации</w:t>
            </w:r>
          </w:p>
        </w:tc>
        <w:tc>
          <w:tcPr>
            <w:tcW w:w="1831" w:type="dxa"/>
            <w:shd w:val="clear" w:color="auto" w:fill="auto"/>
          </w:tcPr>
          <w:p w:rsidR="00FD0158" w:rsidRPr="00397877" w:rsidRDefault="00FD0158" w:rsidP="00F30428">
            <w:pPr>
              <w:spacing w:line="276" w:lineRule="auto"/>
              <w:jc w:val="center"/>
            </w:pPr>
            <w:r w:rsidRPr="00397877">
              <w:t>Временные характеристики</w:t>
            </w:r>
          </w:p>
        </w:tc>
        <w:tc>
          <w:tcPr>
            <w:tcW w:w="2044" w:type="dxa"/>
            <w:shd w:val="clear" w:color="auto" w:fill="auto"/>
          </w:tcPr>
          <w:p w:rsidR="00FD0158" w:rsidRPr="00397877" w:rsidRDefault="00FD0158" w:rsidP="00F30428">
            <w:pPr>
              <w:spacing w:line="276" w:lineRule="auto"/>
              <w:jc w:val="center"/>
            </w:pPr>
            <w:r w:rsidRPr="00397877">
              <w:t>Дополнительная информация</w:t>
            </w:r>
          </w:p>
        </w:tc>
      </w:tr>
      <w:tr w:rsidR="00FD0158" w:rsidRPr="00397877" w:rsidTr="00F30428">
        <w:tc>
          <w:tcPr>
            <w:tcW w:w="14570" w:type="dxa"/>
            <w:gridSpan w:val="8"/>
            <w:shd w:val="clear" w:color="auto" w:fill="auto"/>
          </w:tcPr>
          <w:p w:rsidR="00FD0158" w:rsidRPr="00397877" w:rsidRDefault="00FD0158" w:rsidP="00F30428">
            <w:pPr>
              <w:spacing w:line="276" w:lineRule="auto"/>
              <w:jc w:val="center"/>
            </w:pPr>
            <w:r w:rsidRPr="00397877">
              <w:t>Число «мобильных бригад» (междисциплинарная бригада специалистов, в состав которой входят специалисты по социальной работе, социальные работники, психологи, медицинские работники, сотрудники администрации муниципального образования)</w:t>
            </w:r>
          </w:p>
        </w:tc>
      </w:tr>
      <w:tr w:rsidR="00FD0158" w:rsidRPr="00397877" w:rsidTr="00F30428">
        <w:tc>
          <w:tcPr>
            <w:tcW w:w="829" w:type="dxa"/>
            <w:shd w:val="clear" w:color="auto" w:fill="auto"/>
          </w:tcPr>
          <w:p w:rsidR="00FD0158" w:rsidRPr="00397877" w:rsidRDefault="00FD0158" w:rsidP="00F30428">
            <w:pPr>
              <w:spacing w:line="276" w:lineRule="auto"/>
              <w:jc w:val="center"/>
              <w:rPr>
                <w:lang w:val="en-US"/>
              </w:rPr>
            </w:pPr>
            <w:r w:rsidRPr="00397877">
              <w:t>1</w:t>
            </w:r>
          </w:p>
        </w:tc>
        <w:tc>
          <w:tcPr>
            <w:tcW w:w="2540" w:type="dxa"/>
            <w:shd w:val="clear" w:color="auto" w:fill="auto"/>
          </w:tcPr>
          <w:p w:rsidR="00FD0158" w:rsidRPr="00397877" w:rsidRDefault="00FD0158" w:rsidP="00FD0158">
            <w:pPr>
              <w:jc w:val="center"/>
            </w:pPr>
            <w:r w:rsidRPr="00397877">
              <w:t>Определяется по строке «Число бригад, единиц» раздела 7 «Сведения о предоставлении социальных услуг мобильными бригадами» формы федерального статистического наблюдения № 6-собес (сводная), утвержденной приказом Росстата от 10.11.2017 № 748 «Об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социальным обслуживанием граждан и инвалидов»</w:t>
            </w:r>
          </w:p>
        </w:tc>
        <w:tc>
          <w:tcPr>
            <w:tcW w:w="1664" w:type="dxa"/>
            <w:shd w:val="clear" w:color="auto" w:fill="auto"/>
          </w:tcPr>
          <w:p w:rsidR="00FD0158" w:rsidRPr="00397877" w:rsidRDefault="00FD0158" w:rsidP="00FD0158">
            <w:pPr>
              <w:spacing w:after="80" w:line="240" w:lineRule="atLeast"/>
              <w:jc w:val="center"/>
            </w:pPr>
            <w:r w:rsidRPr="00397877">
              <w:t>Число бригад, единиц</w:t>
            </w:r>
          </w:p>
        </w:tc>
        <w:tc>
          <w:tcPr>
            <w:tcW w:w="2021" w:type="dxa"/>
            <w:shd w:val="clear" w:color="auto" w:fill="auto"/>
          </w:tcPr>
          <w:p w:rsidR="00FD0158" w:rsidRPr="00397877" w:rsidRDefault="00FD0158" w:rsidP="00FD0158">
            <w:pPr>
              <w:spacing w:after="80" w:line="240" w:lineRule="atLeast"/>
              <w:ind w:left="-28" w:right="-33"/>
              <w:jc w:val="center"/>
            </w:pPr>
            <w:r w:rsidRPr="00397877">
              <w:t>Форма федерального статистического наблюдения № 6-собес (сводная), утвержденная приказом Росстата от 10.11.2017 № 748 «Об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социальным обслуживанием граждан и инвалидов»</w:t>
            </w:r>
          </w:p>
        </w:tc>
        <w:tc>
          <w:tcPr>
            <w:tcW w:w="1877" w:type="dxa"/>
            <w:shd w:val="clear" w:color="auto" w:fill="auto"/>
          </w:tcPr>
          <w:p w:rsidR="00FD0158" w:rsidRPr="00397877" w:rsidRDefault="00FD0158" w:rsidP="00FD0158">
            <w:pPr>
              <w:spacing w:after="80" w:line="240" w:lineRule="atLeast"/>
              <w:jc w:val="center"/>
            </w:pPr>
            <w:r w:rsidRPr="00397877">
              <w:t>Депсоцразвития Югры</w:t>
            </w:r>
          </w:p>
        </w:tc>
        <w:tc>
          <w:tcPr>
            <w:tcW w:w="1764" w:type="dxa"/>
            <w:shd w:val="clear" w:color="auto" w:fill="auto"/>
          </w:tcPr>
          <w:p w:rsidR="00FD0158" w:rsidRPr="00397877" w:rsidRDefault="00FD0158" w:rsidP="00FD0158">
            <w:pPr>
              <w:autoSpaceDE w:val="0"/>
              <w:autoSpaceDN w:val="0"/>
              <w:adjustRightInd w:val="0"/>
              <w:spacing w:line="15" w:lineRule="atLeast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397877">
              <w:t>по Ханты-Мансийскому автономному округу - Югре</w:t>
            </w:r>
          </w:p>
          <w:p w:rsidR="00FD0158" w:rsidRPr="00397877" w:rsidRDefault="00FD0158" w:rsidP="00FD0158">
            <w:pPr>
              <w:spacing w:after="80" w:line="240" w:lineRule="atLeast"/>
              <w:jc w:val="center"/>
            </w:pPr>
          </w:p>
        </w:tc>
        <w:tc>
          <w:tcPr>
            <w:tcW w:w="1831" w:type="dxa"/>
            <w:shd w:val="clear" w:color="auto" w:fill="auto"/>
          </w:tcPr>
          <w:p w:rsidR="00FD0158" w:rsidRPr="00397877" w:rsidRDefault="00FD0158" w:rsidP="00FD0158">
            <w:pPr>
              <w:spacing w:after="80" w:line="240" w:lineRule="atLeast"/>
              <w:jc w:val="center"/>
            </w:pPr>
            <w:r w:rsidRPr="00397877">
              <w:t>Годовая, за отчетный период</w:t>
            </w:r>
          </w:p>
        </w:tc>
        <w:tc>
          <w:tcPr>
            <w:tcW w:w="2044" w:type="dxa"/>
            <w:shd w:val="clear" w:color="auto" w:fill="auto"/>
          </w:tcPr>
          <w:p w:rsidR="00FD0158" w:rsidRPr="00397877" w:rsidRDefault="00FD0158" w:rsidP="00FD0158">
            <w:pPr>
              <w:spacing w:after="80" w:line="240" w:lineRule="atLeast"/>
              <w:jc w:val="center"/>
            </w:pPr>
            <w:r w:rsidRPr="00397877">
              <w:t>Показатель характеризует число «мобильных бригад», которые предоставляют социальные услуги гражданам, проживающим в сельской местности и труднодоступных районах</w:t>
            </w:r>
          </w:p>
        </w:tc>
      </w:tr>
    </w:tbl>
    <w:p w:rsidR="00FD0158" w:rsidRPr="00397877" w:rsidRDefault="00FD0158" w:rsidP="00FD0158">
      <w:pPr>
        <w:spacing w:line="276" w:lineRule="auto"/>
        <w:jc w:val="center"/>
      </w:pPr>
    </w:p>
    <w:p w:rsidR="00FD0158" w:rsidRPr="00397877" w:rsidRDefault="00FD0158" w:rsidP="00FD0158">
      <w:pPr>
        <w:pageBreakBefore/>
        <w:jc w:val="right"/>
      </w:pPr>
      <w:r w:rsidRPr="00397877">
        <w:t>ПРИЛОЖЕНИЕ 3</w:t>
      </w:r>
    </w:p>
    <w:p w:rsidR="00FD0158" w:rsidRPr="00397877" w:rsidRDefault="00FD0158" w:rsidP="00FD0158">
      <w:pPr>
        <w:jc w:val="right"/>
      </w:pPr>
      <w:r w:rsidRPr="00397877">
        <w:t>к паспорту регионального проекта</w:t>
      </w:r>
    </w:p>
    <w:p w:rsidR="00FD0158" w:rsidRPr="00397877" w:rsidRDefault="00FD0158" w:rsidP="00FD0158">
      <w:pPr>
        <w:jc w:val="right"/>
        <w:rPr>
          <w:b/>
        </w:rPr>
      </w:pPr>
      <w:r w:rsidRPr="00397877">
        <w:t>«Старшее поколение»</w:t>
      </w:r>
    </w:p>
    <w:p w:rsidR="00FD0158" w:rsidRPr="00397877" w:rsidRDefault="00FD0158" w:rsidP="00FD0158">
      <w:pPr>
        <w:jc w:val="center"/>
        <w:rPr>
          <w:b/>
        </w:rPr>
      </w:pPr>
    </w:p>
    <w:p w:rsidR="00FD0158" w:rsidRPr="00397877" w:rsidRDefault="00FD0158" w:rsidP="00FD0158">
      <w:pPr>
        <w:jc w:val="center"/>
        <w:rPr>
          <w:b/>
        </w:rPr>
      </w:pPr>
    </w:p>
    <w:p w:rsidR="00FD0158" w:rsidRPr="00397877" w:rsidRDefault="00FD0158" w:rsidP="00FD0158">
      <w:pPr>
        <w:jc w:val="center"/>
        <w:rPr>
          <w:b/>
        </w:rPr>
      </w:pPr>
      <w:r w:rsidRPr="00397877">
        <w:rPr>
          <w:b/>
        </w:rPr>
        <w:t>ДОПОЛНИТЕЛЬНЫЕ И ОБОСНОВЫВАЮЩИЕ МАТЕРИАЛЫ</w:t>
      </w:r>
    </w:p>
    <w:p w:rsidR="00FD0158" w:rsidRPr="00397877" w:rsidRDefault="00FD0158" w:rsidP="00FD0158">
      <w:pPr>
        <w:jc w:val="center"/>
        <w:rPr>
          <w:b/>
        </w:rPr>
      </w:pPr>
    </w:p>
    <w:p w:rsidR="00FD0158" w:rsidRPr="00397877" w:rsidRDefault="00FD0158" w:rsidP="00FD0158">
      <w:pPr>
        <w:pStyle w:val="a3"/>
        <w:numPr>
          <w:ilvl w:val="0"/>
          <w:numId w:val="19"/>
        </w:numPr>
        <w:jc w:val="center"/>
        <w:rPr>
          <w:b/>
        </w:rPr>
      </w:pPr>
      <w:r w:rsidRPr="00397877">
        <w:rPr>
          <w:b/>
        </w:rPr>
        <w:t>Дополнительные основные положения</w:t>
      </w:r>
    </w:p>
    <w:p w:rsidR="00FD0158" w:rsidRPr="00397877" w:rsidRDefault="00FD0158" w:rsidP="00FD0158">
      <w:pPr>
        <w:pStyle w:val="a3"/>
        <w:ind w:left="1080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34"/>
        <w:gridCol w:w="18"/>
        <w:gridCol w:w="3158"/>
        <w:gridCol w:w="3176"/>
        <w:gridCol w:w="1875"/>
        <w:gridCol w:w="2925"/>
        <w:gridCol w:w="64"/>
      </w:tblGrid>
      <w:tr w:rsidR="00FD0158" w:rsidRPr="00397877" w:rsidTr="00FD0158">
        <w:trPr>
          <w:trHeight w:val="170"/>
        </w:trPr>
        <w:tc>
          <w:tcPr>
            <w:tcW w:w="365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r w:rsidRPr="00397877">
              <w:t>Наименование портфеля проектов Ханты-Мансийского автономного округа – Югры, в который включен региональный проект</w:t>
            </w:r>
          </w:p>
        </w:tc>
        <w:tc>
          <w:tcPr>
            <w:tcW w:w="11198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rPr>
                <w:b/>
              </w:rPr>
            </w:pPr>
            <w:r w:rsidRPr="00397877">
              <w:t>«Демография»</w:t>
            </w:r>
          </w:p>
        </w:tc>
      </w:tr>
      <w:tr w:rsidR="00FD0158" w:rsidRPr="00397877" w:rsidTr="00FD0158">
        <w:trPr>
          <w:trHeight w:val="252"/>
        </w:trPr>
        <w:tc>
          <w:tcPr>
            <w:tcW w:w="3652" w:type="dxa"/>
            <w:gridSpan w:val="2"/>
            <w:shd w:val="clear" w:color="auto" w:fill="FFFFFF"/>
          </w:tcPr>
          <w:p w:rsidR="00FD0158" w:rsidRPr="00397877" w:rsidRDefault="00FD0158" w:rsidP="00F30428">
            <w:r w:rsidRPr="00397877">
              <w:t>Взаимосвязь с другими проектами, портфелями проектов Ханты-Мансийского автономного округа - Югры</w:t>
            </w:r>
          </w:p>
        </w:tc>
        <w:tc>
          <w:tcPr>
            <w:tcW w:w="11198" w:type="dxa"/>
            <w:gridSpan w:val="5"/>
            <w:shd w:val="clear" w:color="auto" w:fill="FFFFFF"/>
            <w:vAlign w:val="center"/>
          </w:tcPr>
          <w:p w:rsidR="00FD0158" w:rsidRPr="00397877" w:rsidRDefault="00FD0158" w:rsidP="00F30428">
            <w:r w:rsidRPr="00397877">
              <w:t>«Спорт – норма жизни»</w:t>
            </w:r>
          </w:p>
        </w:tc>
      </w:tr>
      <w:tr w:rsidR="00FD0158" w:rsidRPr="00397877" w:rsidTr="00FD0158">
        <w:trPr>
          <w:gridAfter w:val="1"/>
          <w:wAfter w:w="64" w:type="dxa"/>
          <w:trHeight w:val="606"/>
        </w:trPr>
        <w:tc>
          <w:tcPr>
            <w:tcW w:w="147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158" w:rsidRPr="00397877" w:rsidRDefault="00FD0158" w:rsidP="00FD0158">
            <w:pPr>
              <w:widowControl w:val="0"/>
              <w:numPr>
                <w:ilvl w:val="0"/>
                <w:numId w:val="19"/>
              </w:numPr>
              <w:contextualSpacing/>
              <w:jc w:val="center"/>
              <w:rPr>
                <w:b/>
              </w:rPr>
            </w:pPr>
            <w:r w:rsidRPr="00397877">
              <w:rPr>
                <w:b/>
              </w:rPr>
              <w:t>Команда регионального проекта</w:t>
            </w:r>
          </w:p>
        </w:tc>
      </w:tr>
      <w:tr w:rsidR="00FD0158" w:rsidRPr="00397877" w:rsidTr="00FD0158">
        <w:trPr>
          <w:gridAfter w:val="1"/>
          <w:wAfter w:w="64" w:type="dxa"/>
          <w:trHeight w:val="377"/>
        </w:trPr>
        <w:tc>
          <w:tcPr>
            <w:tcW w:w="36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rPr>
                <w:b/>
              </w:rPr>
            </w:pPr>
            <w:r w:rsidRPr="00397877">
              <w:rPr>
                <w:b/>
                <w:bCs/>
                <w:iCs/>
              </w:rPr>
              <w:t>Роль в проекте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jc w:val="center"/>
              <w:rPr>
                <w:b/>
              </w:rPr>
            </w:pPr>
            <w:r w:rsidRPr="00397877">
              <w:rPr>
                <w:b/>
              </w:rPr>
              <w:t xml:space="preserve">Фамилия, инициалы </w:t>
            </w:r>
          </w:p>
        </w:tc>
        <w:tc>
          <w:tcPr>
            <w:tcW w:w="3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jc w:val="center"/>
              <w:rPr>
                <w:b/>
              </w:rPr>
            </w:pPr>
            <w:r w:rsidRPr="00397877">
              <w:rPr>
                <w:b/>
              </w:rPr>
              <w:t>Должность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jc w:val="center"/>
              <w:rPr>
                <w:b/>
              </w:rPr>
            </w:pPr>
            <w:r w:rsidRPr="00397877">
              <w:rPr>
                <w:b/>
              </w:rPr>
              <w:t>Занятость в проекте (процентов)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jc w:val="center"/>
              <w:rPr>
                <w:b/>
              </w:rPr>
            </w:pPr>
            <w:r w:rsidRPr="00397877">
              <w:rPr>
                <w:b/>
              </w:rPr>
              <w:t>Примечание</w:t>
            </w:r>
          </w:p>
        </w:tc>
      </w:tr>
      <w:tr w:rsidR="00FD0158" w:rsidRPr="00397877" w:rsidTr="00FD0158">
        <w:trPr>
          <w:gridAfter w:val="1"/>
          <w:wAfter w:w="64" w:type="dxa"/>
          <w:trHeight w:val="377"/>
        </w:trPr>
        <w:tc>
          <w:tcPr>
            <w:tcW w:w="14786" w:type="dxa"/>
            <w:gridSpan w:val="6"/>
            <w:shd w:val="clear" w:color="auto" w:fill="FFFFFF"/>
          </w:tcPr>
          <w:p w:rsidR="00FD0158" w:rsidRPr="00397877" w:rsidRDefault="00FD0158" w:rsidP="00F30428">
            <w:pPr>
              <w:widowControl w:val="0"/>
              <w:rPr>
                <w:b/>
                <w:i/>
              </w:rPr>
            </w:pPr>
            <w:r w:rsidRPr="00397877">
              <w:rPr>
                <w:b/>
                <w:i/>
              </w:rPr>
              <w:t>Управляющий комитет проекта</w:t>
            </w:r>
          </w:p>
        </w:tc>
      </w:tr>
      <w:tr w:rsidR="00FD0158" w:rsidRPr="00397877" w:rsidTr="00FD0158">
        <w:trPr>
          <w:gridAfter w:val="1"/>
          <w:wAfter w:w="64" w:type="dxa"/>
          <w:trHeight w:val="377"/>
        </w:trPr>
        <w:tc>
          <w:tcPr>
            <w:tcW w:w="3634" w:type="dxa"/>
            <w:shd w:val="clear" w:color="auto" w:fill="FFFFFF"/>
          </w:tcPr>
          <w:p w:rsidR="00FD0158" w:rsidRPr="00397877" w:rsidRDefault="00FD0158" w:rsidP="00F30428">
            <w:pPr>
              <w:widowControl w:val="0"/>
              <w:rPr>
                <w:bCs/>
                <w:iCs/>
              </w:rPr>
            </w:pPr>
            <w:r w:rsidRPr="00397877">
              <w:rPr>
                <w:bCs/>
                <w:iCs/>
              </w:rPr>
              <w:t>Куратор регионального проекта</w:t>
            </w:r>
          </w:p>
        </w:tc>
        <w:tc>
          <w:tcPr>
            <w:tcW w:w="3176" w:type="dxa"/>
            <w:gridSpan w:val="2"/>
            <w:shd w:val="clear" w:color="auto" w:fill="FFFFFF"/>
          </w:tcPr>
          <w:p w:rsidR="00FD0158" w:rsidRPr="00397877" w:rsidRDefault="00E8214E" w:rsidP="00F30428">
            <w:pPr>
              <w:widowControl w:val="0"/>
              <w:jc w:val="center"/>
            </w:pPr>
            <w:r w:rsidRPr="00397877">
              <w:t>Кольцов В.С.</w:t>
            </w:r>
          </w:p>
          <w:p w:rsidR="00E8214E" w:rsidRPr="00397877" w:rsidRDefault="00E8214E" w:rsidP="00F30428">
            <w:pPr>
              <w:widowControl w:val="0"/>
              <w:jc w:val="center"/>
              <w:rPr>
                <w:bCs/>
                <w:iCs/>
              </w:rPr>
            </w:pPr>
            <w:r w:rsidRPr="00397877">
              <w:t xml:space="preserve">(Южаков </w:t>
            </w:r>
            <w:r w:rsidR="00DB5ECC" w:rsidRPr="00397877">
              <w:t>Ю.А.)</w:t>
            </w:r>
          </w:p>
        </w:tc>
        <w:tc>
          <w:tcPr>
            <w:tcW w:w="3176" w:type="dxa"/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bCs/>
                <w:iCs/>
              </w:rPr>
            </w:pPr>
            <w:r w:rsidRPr="00397877">
              <w:t>заместитель Губернатора Ханты-Мансийского автономного округа – Югры</w:t>
            </w:r>
          </w:p>
        </w:tc>
        <w:tc>
          <w:tcPr>
            <w:tcW w:w="1875" w:type="dxa"/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bCs/>
                <w:iCs/>
                <w:lang w:val="en-US"/>
              </w:rPr>
            </w:pPr>
            <w:r w:rsidRPr="00397877">
              <w:rPr>
                <w:bCs/>
                <w:iCs/>
                <w:lang w:val="en-US"/>
              </w:rPr>
              <w:t>10</w:t>
            </w:r>
          </w:p>
        </w:tc>
        <w:tc>
          <w:tcPr>
            <w:tcW w:w="2925" w:type="dxa"/>
            <w:shd w:val="clear" w:color="auto" w:fill="FFFFFF"/>
          </w:tcPr>
          <w:p w:rsidR="00FD0158" w:rsidRPr="00397877" w:rsidRDefault="00FD0158" w:rsidP="00F30428">
            <w:pPr>
              <w:tabs>
                <w:tab w:val="left" w:pos="175"/>
              </w:tabs>
              <w:suppressAutoHyphens/>
              <w:rPr>
                <w:lang w:eastAsia="x-none"/>
              </w:rPr>
            </w:pPr>
          </w:p>
        </w:tc>
      </w:tr>
      <w:tr w:rsidR="00FD0158" w:rsidRPr="00397877" w:rsidTr="00FD0158">
        <w:trPr>
          <w:gridAfter w:val="1"/>
          <w:wAfter w:w="64" w:type="dxa"/>
          <w:trHeight w:val="377"/>
        </w:trPr>
        <w:tc>
          <w:tcPr>
            <w:tcW w:w="3634" w:type="dxa"/>
            <w:shd w:val="clear" w:color="auto" w:fill="FFFFFF"/>
          </w:tcPr>
          <w:p w:rsidR="00FD0158" w:rsidRPr="00397877" w:rsidRDefault="00FD0158" w:rsidP="00F30428">
            <w:pPr>
              <w:widowControl w:val="0"/>
              <w:rPr>
                <w:bCs/>
                <w:iCs/>
              </w:rPr>
            </w:pPr>
            <w:r w:rsidRPr="00397877">
              <w:rPr>
                <w:bCs/>
                <w:iCs/>
              </w:rPr>
              <w:t>Заказчик регионального проекта</w:t>
            </w:r>
          </w:p>
        </w:tc>
        <w:tc>
          <w:tcPr>
            <w:tcW w:w="3176" w:type="dxa"/>
            <w:gridSpan w:val="2"/>
            <w:shd w:val="clear" w:color="auto" w:fill="FFFFFF"/>
          </w:tcPr>
          <w:p w:rsidR="00FD0158" w:rsidRPr="00397877" w:rsidRDefault="00E8214E" w:rsidP="00F30428">
            <w:pPr>
              <w:widowControl w:val="0"/>
              <w:jc w:val="center"/>
            </w:pPr>
            <w:r w:rsidRPr="00397877">
              <w:t>Кольцов В.С.</w:t>
            </w:r>
          </w:p>
          <w:p w:rsidR="00DB5ECC" w:rsidRPr="00397877" w:rsidRDefault="00DB5ECC" w:rsidP="00F30428">
            <w:pPr>
              <w:widowControl w:val="0"/>
              <w:jc w:val="center"/>
              <w:rPr>
                <w:bCs/>
                <w:iCs/>
              </w:rPr>
            </w:pPr>
            <w:r w:rsidRPr="00397877">
              <w:t>(Южаков Ю.А.)</w:t>
            </w:r>
          </w:p>
        </w:tc>
        <w:tc>
          <w:tcPr>
            <w:tcW w:w="3176" w:type="dxa"/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bCs/>
                <w:iCs/>
              </w:rPr>
            </w:pPr>
            <w:r w:rsidRPr="00397877">
              <w:t>заместитель Губернатора Ханты-Мансийского автономного округа – Югры</w:t>
            </w:r>
          </w:p>
        </w:tc>
        <w:tc>
          <w:tcPr>
            <w:tcW w:w="1875" w:type="dxa"/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bCs/>
                <w:iCs/>
                <w:lang w:val="en-US"/>
              </w:rPr>
            </w:pPr>
            <w:r w:rsidRPr="00397877">
              <w:rPr>
                <w:bCs/>
                <w:iCs/>
                <w:lang w:val="en-US"/>
              </w:rPr>
              <w:t>10</w:t>
            </w:r>
          </w:p>
        </w:tc>
        <w:tc>
          <w:tcPr>
            <w:tcW w:w="2925" w:type="dxa"/>
            <w:shd w:val="clear" w:color="auto" w:fill="FFFFFF"/>
          </w:tcPr>
          <w:p w:rsidR="00FD0158" w:rsidRPr="00397877" w:rsidRDefault="00FD0158" w:rsidP="00F30428">
            <w:pPr>
              <w:tabs>
                <w:tab w:val="left" w:pos="175"/>
              </w:tabs>
              <w:suppressAutoHyphens/>
              <w:rPr>
                <w:lang w:val="x-none" w:eastAsia="x-none"/>
              </w:rPr>
            </w:pPr>
          </w:p>
        </w:tc>
      </w:tr>
      <w:tr w:rsidR="00FD0158" w:rsidRPr="00397877" w:rsidTr="00FD0158">
        <w:trPr>
          <w:gridAfter w:val="1"/>
          <w:wAfter w:w="64" w:type="dxa"/>
          <w:trHeight w:val="377"/>
        </w:trPr>
        <w:tc>
          <w:tcPr>
            <w:tcW w:w="3634" w:type="dxa"/>
            <w:shd w:val="clear" w:color="auto" w:fill="FFFFFF"/>
          </w:tcPr>
          <w:p w:rsidR="00FD0158" w:rsidRPr="00397877" w:rsidRDefault="00FD0158" w:rsidP="00F30428">
            <w:pPr>
              <w:widowControl w:val="0"/>
              <w:rPr>
                <w:bCs/>
                <w:iCs/>
              </w:rPr>
            </w:pPr>
            <w:r w:rsidRPr="00397877">
              <w:rPr>
                <w:bCs/>
                <w:iCs/>
              </w:rPr>
              <w:t>Руководитель регионального проекта</w:t>
            </w:r>
          </w:p>
        </w:tc>
        <w:tc>
          <w:tcPr>
            <w:tcW w:w="3176" w:type="dxa"/>
            <w:gridSpan w:val="2"/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Пономарева Т.А.</w:t>
            </w:r>
          </w:p>
          <w:p w:rsidR="00B76E58" w:rsidRPr="00397877" w:rsidRDefault="00B76E58" w:rsidP="00F30428">
            <w:pPr>
              <w:widowControl w:val="0"/>
              <w:jc w:val="center"/>
              <w:rPr>
                <w:bCs/>
                <w:iCs/>
              </w:rPr>
            </w:pPr>
            <w:r w:rsidRPr="00397877">
              <w:t>(Немчинова Е.В.)</w:t>
            </w:r>
          </w:p>
        </w:tc>
        <w:tc>
          <w:tcPr>
            <w:tcW w:w="3176" w:type="dxa"/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первый заместитель директора Департамента социального развития Ханты-Мансийского автономного округа – Югры</w:t>
            </w:r>
          </w:p>
          <w:p w:rsidR="00B76E58" w:rsidRPr="00397877" w:rsidRDefault="00B76E58" w:rsidP="00F30428">
            <w:pPr>
              <w:widowControl w:val="0"/>
              <w:jc w:val="center"/>
              <w:rPr>
                <w:bCs/>
                <w:iCs/>
              </w:rPr>
            </w:pPr>
            <w:r w:rsidRPr="00397877">
              <w:t xml:space="preserve">(заместитель директора </w:t>
            </w:r>
            <w:r w:rsidR="00FE4B6A" w:rsidRPr="00397877">
              <w:t xml:space="preserve">– начальник управления опеки и попечительства </w:t>
            </w:r>
            <w:r w:rsidRPr="00397877">
              <w:t>Депсоцразвития Югры)</w:t>
            </w:r>
          </w:p>
        </w:tc>
        <w:tc>
          <w:tcPr>
            <w:tcW w:w="1875" w:type="dxa"/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bCs/>
                <w:iCs/>
                <w:lang w:val="en-US"/>
              </w:rPr>
            </w:pPr>
            <w:r w:rsidRPr="00397877">
              <w:rPr>
                <w:bCs/>
                <w:iCs/>
                <w:lang w:val="en-US"/>
              </w:rPr>
              <w:t>20</w:t>
            </w:r>
          </w:p>
        </w:tc>
        <w:tc>
          <w:tcPr>
            <w:tcW w:w="2925" w:type="dxa"/>
            <w:shd w:val="clear" w:color="auto" w:fill="FFFFFF"/>
          </w:tcPr>
          <w:p w:rsidR="00FD0158" w:rsidRPr="00397877" w:rsidRDefault="00FD0158" w:rsidP="00F30428">
            <w:pPr>
              <w:tabs>
                <w:tab w:val="left" w:pos="175"/>
              </w:tabs>
              <w:suppressAutoHyphens/>
              <w:rPr>
                <w:lang w:val="x-none" w:eastAsia="x-none"/>
              </w:rPr>
            </w:pPr>
          </w:p>
        </w:tc>
      </w:tr>
      <w:tr w:rsidR="00FD0158" w:rsidRPr="00397877" w:rsidTr="00FD0158">
        <w:trPr>
          <w:gridAfter w:val="1"/>
          <w:wAfter w:w="64" w:type="dxa"/>
          <w:trHeight w:val="377"/>
        </w:trPr>
        <w:tc>
          <w:tcPr>
            <w:tcW w:w="3634" w:type="dxa"/>
            <w:shd w:val="clear" w:color="auto" w:fill="FFFFFF"/>
          </w:tcPr>
          <w:p w:rsidR="00FD0158" w:rsidRPr="00397877" w:rsidRDefault="00FD0158" w:rsidP="00F30428">
            <w:pPr>
              <w:widowControl w:val="0"/>
              <w:rPr>
                <w:bCs/>
                <w:iCs/>
                <w:highlight w:val="yellow"/>
              </w:rPr>
            </w:pPr>
            <w:r w:rsidRPr="00397877">
              <w:rPr>
                <w:bCs/>
                <w:iCs/>
              </w:rPr>
              <w:t>Член управляющего комитета</w:t>
            </w:r>
          </w:p>
        </w:tc>
        <w:tc>
          <w:tcPr>
            <w:tcW w:w="3176" w:type="dxa"/>
            <w:gridSpan w:val="2"/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3176" w:type="dxa"/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1875" w:type="dxa"/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bCs/>
                <w:iCs/>
                <w:highlight w:val="yellow"/>
              </w:rPr>
            </w:pPr>
          </w:p>
        </w:tc>
        <w:tc>
          <w:tcPr>
            <w:tcW w:w="2925" w:type="dxa"/>
            <w:shd w:val="clear" w:color="auto" w:fill="FFFFFF"/>
          </w:tcPr>
          <w:p w:rsidR="00FD0158" w:rsidRPr="00397877" w:rsidRDefault="00FD0158" w:rsidP="00F30428">
            <w:pPr>
              <w:tabs>
                <w:tab w:val="left" w:pos="175"/>
              </w:tabs>
              <w:suppressAutoHyphens/>
              <w:rPr>
                <w:highlight w:val="yellow"/>
                <w:lang w:val="x-none" w:eastAsia="x-none"/>
              </w:rPr>
            </w:pPr>
          </w:p>
        </w:tc>
      </w:tr>
      <w:tr w:rsidR="00FD0158" w:rsidRPr="00397877" w:rsidTr="00FD0158">
        <w:trPr>
          <w:gridAfter w:val="1"/>
          <w:wAfter w:w="64" w:type="dxa"/>
          <w:trHeight w:val="377"/>
        </w:trPr>
        <w:tc>
          <w:tcPr>
            <w:tcW w:w="14786" w:type="dxa"/>
            <w:gridSpan w:val="6"/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b/>
                <w:i/>
              </w:rPr>
            </w:pPr>
            <w:r w:rsidRPr="00397877">
              <w:rPr>
                <w:b/>
                <w:i/>
              </w:rPr>
              <w:t>Другие участники команды регионального проекта</w:t>
            </w:r>
          </w:p>
        </w:tc>
      </w:tr>
      <w:tr w:rsidR="00FD0158" w:rsidRPr="00397877" w:rsidTr="00FD0158">
        <w:trPr>
          <w:gridAfter w:val="1"/>
          <w:wAfter w:w="64" w:type="dxa"/>
          <w:trHeight w:val="377"/>
        </w:trPr>
        <w:tc>
          <w:tcPr>
            <w:tcW w:w="3634" w:type="dxa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rPr>
                <w:bCs/>
                <w:iCs/>
              </w:rPr>
            </w:pPr>
            <w:r w:rsidRPr="00397877">
              <w:rPr>
                <w:bCs/>
                <w:iCs/>
              </w:rPr>
              <w:t>Администратор регионального проекта</w:t>
            </w: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B76E58" w:rsidP="00B76E58">
            <w:pPr>
              <w:widowControl w:val="0"/>
              <w:jc w:val="center"/>
              <w:rPr>
                <w:bCs/>
                <w:iCs/>
              </w:rPr>
            </w:pPr>
            <w:r w:rsidRPr="00397877">
              <w:t>Шулдикова Е.А.</w:t>
            </w:r>
            <w:r w:rsidRPr="00397877">
              <w:rPr>
                <w:bCs/>
                <w:iCs/>
              </w:rPr>
              <w:t xml:space="preserve"> </w:t>
            </w:r>
          </w:p>
          <w:p w:rsidR="00B76E58" w:rsidRPr="00397877" w:rsidRDefault="00B76E58" w:rsidP="00B76E58">
            <w:pPr>
              <w:widowControl w:val="0"/>
              <w:jc w:val="center"/>
              <w:rPr>
                <w:bCs/>
                <w:iCs/>
              </w:rPr>
            </w:pPr>
            <w:r w:rsidRPr="00397877">
              <w:rPr>
                <w:bCs/>
                <w:iCs/>
              </w:rPr>
              <w:t>(</w:t>
            </w:r>
            <w:proofErr w:type="spellStart"/>
            <w:r w:rsidRPr="00397877">
              <w:rPr>
                <w:bCs/>
                <w:iCs/>
              </w:rPr>
              <w:t>Ибраева</w:t>
            </w:r>
            <w:proofErr w:type="spellEnd"/>
            <w:r w:rsidRPr="00397877">
              <w:rPr>
                <w:bCs/>
                <w:iCs/>
              </w:rPr>
              <w:t xml:space="preserve"> Р.Х.)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B76E58" w:rsidP="00F30428">
            <w:pPr>
              <w:widowControl w:val="0"/>
              <w:jc w:val="center"/>
            </w:pPr>
            <w:r w:rsidRPr="00397877">
              <w:t>консультант</w:t>
            </w:r>
            <w:r w:rsidR="00FD0158" w:rsidRPr="00397877">
              <w:t xml:space="preserve"> отдела межведомственной координации вопросов демографической и семейной политики Депсоцразвития Югры</w:t>
            </w:r>
          </w:p>
          <w:p w:rsidR="00BE06D3" w:rsidRPr="00397877" w:rsidRDefault="00BE06D3" w:rsidP="00F30428">
            <w:pPr>
              <w:widowControl w:val="0"/>
              <w:jc w:val="center"/>
              <w:rPr>
                <w:bCs/>
                <w:iCs/>
              </w:rPr>
            </w:pPr>
            <w:r w:rsidRPr="00397877">
              <w:t>(специалист по социальной работе бюджетного учреждения Ханты-Мансийского автономного округа – Югры «Ханты-Мансийский комплексный центр социального обслуживания населения»)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bCs/>
                <w:iCs/>
                <w:lang w:val="en-US"/>
              </w:rPr>
            </w:pPr>
            <w:r w:rsidRPr="00397877">
              <w:rPr>
                <w:bCs/>
                <w:iCs/>
                <w:lang w:val="en-US"/>
              </w:rPr>
              <w:t>40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tabs>
                <w:tab w:val="left" w:pos="175"/>
              </w:tabs>
              <w:suppressAutoHyphens/>
              <w:rPr>
                <w:lang w:val="x-none" w:eastAsia="x-none"/>
              </w:rPr>
            </w:pPr>
          </w:p>
        </w:tc>
      </w:tr>
      <w:tr w:rsidR="00FD0158" w:rsidRPr="00397877" w:rsidTr="00FD0158">
        <w:trPr>
          <w:gridAfter w:val="1"/>
          <w:wAfter w:w="64" w:type="dxa"/>
          <w:trHeight w:val="377"/>
        </w:trPr>
        <w:tc>
          <w:tcPr>
            <w:tcW w:w="3634" w:type="dxa"/>
            <w:vMerge w:val="restart"/>
            <w:shd w:val="clear" w:color="auto" w:fill="FFFFFF"/>
          </w:tcPr>
          <w:p w:rsidR="00FD0158" w:rsidRPr="00397877" w:rsidRDefault="00FD0158" w:rsidP="00F30428">
            <w:pPr>
              <w:widowControl w:val="0"/>
              <w:rPr>
                <w:bCs/>
                <w:iCs/>
              </w:rPr>
            </w:pPr>
            <w:r w:rsidRPr="00397877">
              <w:rPr>
                <w:bCs/>
                <w:iCs/>
              </w:rPr>
              <w:t>Ответственный за результат</w:t>
            </w: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lang w:val="en-US"/>
              </w:rPr>
            </w:pPr>
            <w:r w:rsidRPr="00397877">
              <w:t>Пономарева Т.А.</w:t>
            </w:r>
          </w:p>
          <w:p w:rsidR="00FD0158" w:rsidRPr="00397877" w:rsidRDefault="00FD0158" w:rsidP="00F30428">
            <w:pPr>
              <w:widowControl w:val="0"/>
              <w:jc w:val="center"/>
            </w:pP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bCs/>
                <w:iCs/>
              </w:rPr>
            </w:pPr>
            <w:r w:rsidRPr="00397877">
              <w:t>первый заместитель директора Департамента социального развития Ханты-Мансийского автономного округа – Югры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bCs/>
                <w:iCs/>
                <w:lang w:val="en-US"/>
              </w:rPr>
            </w:pPr>
            <w:r w:rsidRPr="00397877">
              <w:rPr>
                <w:bCs/>
                <w:iCs/>
                <w:lang w:val="en-US"/>
              </w:rPr>
              <w:t>20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tabs>
                <w:tab w:val="left" w:pos="175"/>
              </w:tabs>
              <w:suppressAutoHyphens/>
              <w:rPr>
                <w:lang w:val="x-none" w:eastAsia="x-none"/>
              </w:rPr>
            </w:pPr>
          </w:p>
        </w:tc>
      </w:tr>
      <w:tr w:rsidR="00FD0158" w:rsidRPr="00397877" w:rsidTr="00FD0158">
        <w:trPr>
          <w:gridAfter w:val="1"/>
          <w:wAfter w:w="64" w:type="dxa"/>
          <w:trHeight w:val="377"/>
        </w:trPr>
        <w:tc>
          <w:tcPr>
            <w:tcW w:w="3634" w:type="dxa"/>
            <w:vMerge/>
            <w:shd w:val="clear" w:color="auto" w:fill="FFFFFF"/>
          </w:tcPr>
          <w:p w:rsidR="00FD0158" w:rsidRPr="00397877" w:rsidRDefault="00FD0158" w:rsidP="00F30428">
            <w:pPr>
              <w:widowControl w:val="0"/>
              <w:rPr>
                <w:bCs/>
                <w:iCs/>
              </w:rPr>
            </w:pP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Добровольский А.А.</w:t>
            </w:r>
          </w:p>
          <w:p w:rsidR="00C85BE3" w:rsidRPr="00397877" w:rsidRDefault="00C85BE3" w:rsidP="00F30428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FFFFFF"/>
          </w:tcPr>
          <w:p w:rsidR="00C85BE3" w:rsidRPr="00397877" w:rsidRDefault="00FD0158" w:rsidP="00C85BE3">
            <w:pPr>
              <w:widowControl w:val="0"/>
              <w:jc w:val="center"/>
            </w:pPr>
            <w:r w:rsidRPr="00397877">
              <w:t>директор Департамента здравоохранения Ханты-Мансийского автономного округа – Югры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bCs/>
                <w:iCs/>
              </w:rPr>
            </w:pPr>
            <w:r w:rsidRPr="00397877">
              <w:rPr>
                <w:bCs/>
                <w:iCs/>
              </w:rPr>
              <w:t>5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tabs>
                <w:tab w:val="left" w:pos="175"/>
              </w:tabs>
              <w:suppressAutoHyphens/>
              <w:rPr>
                <w:lang w:val="x-none" w:eastAsia="x-none"/>
              </w:rPr>
            </w:pPr>
          </w:p>
        </w:tc>
      </w:tr>
      <w:tr w:rsidR="00FD0158" w:rsidRPr="00397877" w:rsidTr="00FD0158">
        <w:trPr>
          <w:gridAfter w:val="1"/>
          <w:wAfter w:w="64" w:type="dxa"/>
          <w:trHeight w:val="377"/>
        </w:trPr>
        <w:tc>
          <w:tcPr>
            <w:tcW w:w="36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rPr>
                <w:bCs/>
                <w:iCs/>
              </w:rPr>
            </w:pP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</w:pPr>
            <w:r w:rsidRPr="00397877">
              <w:t>Варлаков А.П.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bCs/>
                <w:iCs/>
              </w:rPr>
            </w:pPr>
            <w:r w:rsidRPr="00397877">
              <w:t>директор Департамента труда и занятости населения Ханты-Мансийского автономного округа – Югры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jc w:val="center"/>
              <w:rPr>
                <w:bCs/>
                <w:iCs/>
                <w:lang w:val="en-US"/>
              </w:rPr>
            </w:pPr>
            <w:r w:rsidRPr="00397877">
              <w:rPr>
                <w:bCs/>
                <w:iCs/>
                <w:lang w:val="en-US"/>
              </w:rPr>
              <w:t>20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tabs>
                <w:tab w:val="left" w:pos="175"/>
              </w:tabs>
              <w:suppressAutoHyphens/>
              <w:rPr>
                <w:lang w:val="x-none" w:eastAsia="x-none"/>
              </w:rPr>
            </w:pPr>
          </w:p>
        </w:tc>
      </w:tr>
      <w:tr w:rsidR="00FD0158" w:rsidRPr="00397877" w:rsidTr="00FD0158">
        <w:trPr>
          <w:gridAfter w:val="1"/>
          <w:wAfter w:w="64" w:type="dxa"/>
          <w:trHeight w:val="377"/>
        </w:trPr>
        <w:tc>
          <w:tcPr>
            <w:tcW w:w="3634" w:type="dxa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rPr>
                <w:bCs/>
                <w:iCs/>
                <w:highlight w:val="yellow"/>
              </w:rPr>
            </w:pPr>
            <w:r w:rsidRPr="00397877">
              <w:rPr>
                <w:bCs/>
                <w:iCs/>
              </w:rPr>
              <w:t>Участники регионального проекта (исполнители)</w:t>
            </w:r>
          </w:p>
        </w:tc>
        <w:tc>
          <w:tcPr>
            <w:tcW w:w="1115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tabs>
                <w:tab w:val="left" w:pos="175"/>
              </w:tabs>
              <w:suppressAutoHyphens/>
              <w:rPr>
                <w:highlight w:val="yellow"/>
                <w:lang w:eastAsia="x-none"/>
              </w:rPr>
            </w:pPr>
            <w:r w:rsidRPr="00397877">
              <w:rPr>
                <w:lang w:eastAsia="x-none"/>
              </w:rPr>
              <w:t>Указаны в таблице 5  паспорта регионального проекта</w:t>
            </w:r>
          </w:p>
        </w:tc>
      </w:tr>
      <w:tr w:rsidR="00FD0158" w:rsidRPr="00397877" w:rsidTr="00FD0158">
        <w:trPr>
          <w:gridAfter w:val="1"/>
          <w:wAfter w:w="64" w:type="dxa"/>
          <w:trHeight w:val="377"/>
        </w:trPr>
        <w:tc>
          <w:tcPr>
            <w:tcW w:w="14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0158" w:rsidRPr="00397877" w:rsidRDefault="00FD0158" w:rsidP="00F30428">
            <w:pPr>
              <w:widowControl w:val="0"/>
              <w:rPr>
                <w:b/>
              </w:rPr>
            </w:pPr>
          </w:p>
          <w:p w:rsidR="00FD0158" w:rsidRPr="00397877" w:rsidRDefault="00FD0158" w:rsidP="00FD0158">
            <w:pPr>
              <w:widowControl w:val="0"/>
              <w:numPr>
                <w:ilvl w:val="0"/>
                <w:numId w:val="19"/>
              </w:numPr>
              <w:contextualSpacing/>
              <w:jc w:val="center"/>
              <w:rPr>
                <w:b/>
              </w:rPr>
            </w:pPr>
            <w:r w:rsidRPr="00397877">
              <w:rPr>
                <w:b/>
              </w:rPr>
              <w:t>Заинтересованные стороны регионального проекта</w:t>
            </w:r>
          </w:p>
          <w:p w:rsidR="00FD0158" w:rsidRPr="00397877" w:rsidRDefault="00FD0158" w:rsidP="00F30428">
            <w:pPr>
              <w:widowControl w:val="0"/>
              <w:ind w:left="360"/>
              <w:rPr>
                <w:b/>
              </w:rPr>
            </w:pPr>
          </w:p>
        </w:tc>
      </w:tr>
      <w:tr w:rsidR="00FD0158" w:rsidRPr="00397877" w:rsidTr="00FD0158">
        <w:trPr>
          <w:gridAfter w:val="1"/>
          <w:wAfter w:w="64" w:type="dxa"/>
          <w:trHeight w:val="377"/>
        </w:trPr>
        <w:tc>
          <w:tcPr>
            <w:tcW w:w="3634" w:type="dxa"/>
            <w:tcBorders>
              <w:top w:val="single" w:sz="4" w:space="0" w:color="auto"/>
            </w:tcBorders>
            <w:shd w:val="clear" w:color="auto" w:fill="FFFFFF"/>
          </w:tcPr>
          <w:p w:rsidR="00FD0158" w:rsidRPr="00397877" w:rsidRDefault="00FD0158" w:rsidP="00F30428">
            <w:pPr>
              <w:widowControl w:val="0"/>
              <w:rPr>
                <w:bCs/>
                <w:iCs/>
              </w:rPr>
            </w:pPr>
            <w:r w:rsidRPr="00397877">
              <w:rPr>
                <w:bCs/>
                <w:iCs/>
              </w:rPr>
              <w:t>Орган, уполномоченный</w:t>
            </w:r>
          </w:p>
          <w:p w:rsidR="00FD0158" w:rsidRPr="00397877" w:rsidRDefault="00FD0158" w:rsidP="00F30428">
            <w:pPr>
              <w:widowControl w:val="0"/>
            </w:pPr>
            <w:r w:rsidRPr="00397877">
              <w:rPr>
                <w:bCs/>
                <w:iCs/>
              </w:rPr>
              <w:t>на осуществление общественной оценки регионального проекта</w:t>
            </w:r>
          </w:p>
        </w:tc>
        <w:tc>
          <w:tcPr>
            <w:tcW w:w="11152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jc w:val="both"/>
            </w:pPr>
            <w:r w:rsidRPr="00397877">
              <w:rPr>
                <w:bCs/>
                <w:iCs/>
              </w:rPr>
              <w:t>Общественный совет при Депсоцразвития Югры</w:t>
            </w:r>
          </w:p>
        </w:tc>
      </w:tr>
      <w:tr w:rsidR="00FD0158" w:rsidRPr="00397877" w:rsidTr="00FD0158">
        <w:trPr>
          <w:gridAfter w:val="1"/>
          <w:wAfter w:w="64" w:type="dxa"/>
          <w:trHeight w:val="377"/>
        </w:trPr>
        <w:tc>
          <w:tcPr>
            <w:tcW w:w="3634" w:type="dxa"/>
            <w:shd w:val="clear" w:color="auto" w:fill="FFFFFF"/>
          </w:tcPr>
          <w:p w:rsidR="00FD0158" w:rsidRPr="00397877" w:rsidRDefault="00FD0158" w:rsidP="00F30428">
            <w:pPr>
              <w:widowControl w:val="0"/>
              <w:rPr>
                <w:bCs/>
                <w:iCs/>
              </w:rPr>
            </w:pPr>
            <w:r w:rsidRPr="00397877">
              <w:rPr>
                <w:bCs/>
                <w:iCs/>
              </w:rPr>
              <w:t>Экспертная группа</w:t>
            </w:r>
          </w:p>
        </w:tc>
        <w:tc>
          <w:tcPr>
            <w:tcW w:w="11152" w:type="dxa"/>
            <w:gridSpan w:val="5"/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jc w:val="both"/>
            </w:pPr>
            <w:proofErr w:type="spellStart"/>
            <w:r w:rsidRPr="00397877">
              <w:t>Матвиенок</w:t>
            </w:r>
            <w:proofErr w:type="spellEnd"/>
            <w:r w:rsidRPr="00397877">
              <w:t xml:space="preserve"> В.В., председатель </w:t>
            </w:r>
            <w:proofErr w:type="spellStart"/>
            <w:r w:rsidRPr="00397877">
              <w:t>Нижневартовской</w:t>
            </w:r>
            <w:proofErr w:type="spellEnd"/>
            <w:r w:rsidRPr="00397877">
              <w:t xml:space="preserve"> городской общественной организации «Молодая семья»; </w:t>
            </w:r>
          </w:p>
          <w:p w:rsidR="00FD0158" w:rsidRPr="00397877" w:rsidRDefault="00FD0158" w:rsidP="00F30428">
            <w:pPr>
              <w:widowControl w:val="0"/>
              <w:jc w:val="both"/>
            </w:pPr>
            <w:proofErr w:type="spellStart"/>
            <w:r w:rsidRPr="00397877">
              <w:t>Манахова</w:t>
            </w:r>
            <w:proofErr w:type="spellEnd"/>
            <w:r w:rsidRPr="00397877">
              <w:t xml:space="preserve"> К.М., член Общественной молодежной палаты г. </w:t>
            </w:r>
            <w:proofErr w:type="spellStart"/>
            <w:r w:rsidRPr="00397877">
              <w:t>Югорска</w:t>
            </w:r>
            <w:proofErr w:type="spellEnd"/>
          </w:p>
        </w:tc>
      </w:tr>
      <w:tr w:rsidR="00FD0158" w:rsidRPr="00397877" w:rsidTr="00FD0158">
        <w:trPr>
          <w:gridAfter w:val="1"/>
          <w:wAfter w:w="64" w:type="dxa"/>
          <w:trHeight w:val="377"/>
        </w:trPr>
        <w:tc>
          <w:tcPr>
            <w:tcW w:w="3634" w:type="dxa"/>
            <w:shd w:val="clear" w:color="auto" w:fill="FFFFFF"/>
          </w:tcPr>
          <w:p w:rsidR="00FD0158" w:rsidRPr="00397877" w:rsidRDefault="00FD0158" w:rsidP="00F30428">
            <w:pPr>
              <w:widowControl w:val="0"/>
              <w:rPr>
                <w:bCs/>
                <w:iCs/>
              </w:rPr>
            </w:pPr>
            <w:r w:rsidRPr="00397877">
              <w:rPr>
                <w:bCs/>
                <w:iCs/>
              </w:rPr>
              <w:t>Другие заинтересованные стороны</w:t>
            </w:r>
          </w:p>
        </w:tc>
        <w:tc>
          <w:tcPr>
            <w:tcW w:w="11152" w:type="dxa"/>
            <w:gridSpan w:val="5"/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jc w:val="both"/>
            </w:pPr>
            <w:proofErr w:type="spellStart"/>
            <w:r w:rsidRPr="00397877">
              <w:t>Якубёнок</w:t>
            </w:r>
            <w:proofErr w:type="spellEnd"/>
            <w:r w:rsidRPr="00397877">
              <w:t xml:space="preserve"> О.А., член Общественного совета при Депсоцразвития Югры</w:t>
            </w:r>
          </w:p>
        </w:tc>
      </w:tr>
    </w:tbl>
    <w:p w:rsidR="00FD0158" w:rsidRPr="00397877" w:rsidRDefault="00FD0158" w:rsidP="00FD0158">
      <w:pPr>
        <w:jc w:val="right"/>
        <w:rPr>
          <w:i/>
          <w:highlight w:val="yellow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3827"/>
        <w:gridCol w:w="4961"/>
      </w:tblGrid>
      <w:tr w:rsidR="00FD0158" w:rsidRPr="00397877" w:rsidTr="00F30428">
        <w:trPr>
          <w:trHeight w:val="279"/>
        </w:trPr>
        <w:tc>
          <w:tcPr>
            <w:tcW w:w="14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0158" w:rsidRPr="00397877" w:rsidRDefault="00FD0158" w:rsidP="00FD0158">
            <w:pPr>
              <w:widowControl w:val="0"/>
              <w:numPr>
                <w:ilvl w:val="0"/>
                <w:numId w:val="19"/>
              </w:numPr>
              <w:jc w:val="center"/>
              <w:rPr>
                <w:b/>
              </w:rPr>
            </w:pPr>
            <w:r w:rsidRPr="00397877">
              <w:rPr>
                <w:b/>
              </w:rPr>
              <w:t>Риски регионального проекта</w:t>
            </w:r>
          </w:p>
          <w:p w:rsidR="00FD0158" w:rsidRPr="00397877" w:rsidRDefault="00FD0158" w:rsidP="00F30428">
            <w:pPr>
              <w:widowControl w:val="0"/>
              <w:jc w:val="center"/>
              <w:rPr>
                <w:b/>
              </w:rPr>
            </w:pPr>
          </w:p>
        </w:tc>
      </w:tr>
      <w:tr w:rsidR="00FD0158" w:rsidRPr="00397877" w:rsidTr="00F30428">
        <w:tc>
          <w:tcPr>
            <w:tcW w:w="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keepNext/>
              <w:keepLines/>
              <w:jc w:val="center"/>
              <w:outlineLvl w:val="1"/>
            </w:pPr>
            <w:r w:rsidRPr="00397877"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keepNext/>
              <w:keepLines/>
              <w:jc w:val="center"/>
              <w:outlineLvl w:val="1"/>
            </w:pPr>
            <w:r w:rsidRPr="00397877">
              <w:t>Наименование риска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ind w:left="-142" w:right="-108"/>
              <w:jc w:val="center"/>
            </w:pPr>
            <w:r w:rsidRPr="00397877">
              <w:t>Ответственный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D0158" w:rsidRPr="00397877" w:rsidRDefault="00FD0158" w:rsidP="00F30428">
            <w:pPr>
              <w:widowControl w:val="0"/>
              <w:ind w:left="-142" w:right="-108"/>
              <w:jc w:val="center"/>
            </w:pPr>
            <w:r w:rsidRPr="00397877">
              <w:t>Мероприятия по реагированию на риск</w:t>
            </w:r>
          </w:p>
        </w:tc>
      </w:tr>
      <w:tr w:rsidR="00FD0158" w:rsidRPr="00397877" w:rsidTr="00F30428">
        <w:trPr>
          <w:trHeight w:val="82"/>
        </w:trPr>
        <w:tc>
          <w:tcPr>
            <w:tcW w:w="675" w:type="dxa"/>
            <w:shd w:val="clear" w:color="auto" w:fill="FFFFFF"/>
            <w:vAlign w:val="center"/>
          </w:tcPr>
          <w:p w:rsidR="00FD0158" w:rsidRPr="00397877" w:rsidRDefault="00FD0158" w:rsidP="00F30428">
            <w:pPr>
              <w:keepNext/>
              <w:keepLines/>
              <w:jc w:val="center"/>
              <w:outlineLvl w:val="1"/>
            </w:pPr>
            <w:r w:rsidRPr="00397877">
              <w:t>1</w:t>
            </w:r>
          </w:p>
        </w:tc>
        <w:tc>
          <w:tcPr>
            <w:tcW w:w="4820" w:type="dxa"/>
            <w:shd w:val="clear" w:color="auto" w:fill="FFFFFF"/>
          </w:tcPr>
          <w:p w:rsidR="00FD0158" w:rsidRPr="00397877" w:rsidRDefault="00FD0158" w:rsidP="00F30428">
            <w:pPr>
              <w:keepNext/>
              <w:keepLines/>
              <w:jc w:val="center"/>
              <w:outlineLvl w:val="1"/>
            </w:pPr>
            <w:r w:rsidRPr="00397877">
              <w:t>Чрезвычайная ситуация, повлекшая значительные повреждения объектов стационарных организаций социального обслуживания</w:t>
            </w:r>
          </w:p>
        </w:tc>
        <w:tc>
          <w:tcPr>
            <w:tcW w:w="3827" w:type="dxa"/>
            <w:shd w:val="clear" w:color="auto" w:fill="FFFFFF"/>
          </w:tcPr>
          <w:p w:rsidR="00FD0158" w:rsidRPr="00397877" w:rsidRDefault="00FD0158" w:rsidP="00F30428">
            <w:pPr>
              <w:keepNext/>
              <w:keepLines/>
              <w:jc w:val="center"/>
              <w:outlineLvl w:val="1"/>
            </w:pPr>
            <w:r w:rsidRPr="00397877">
              <w:t>Пономарева Тереза Анатольевна, первый заместитель директора Депсоцразвития Югры</w:t>
            </w:r>
          </w:p>
        </w:tc>
        <w:tc>
          <w:tcPr>
            <w:tcW w:w="4961" w:type="dxa"/>
            <w:shd w:val="clear" w:color="auto" w:fill="FFFFFF"/>
          </w:tcPr>
          <w:p w:rsidR="00FD0158" w:rsidRPr="00397877" w:rsidRDefault="00FD0158" w:rsidP="00F30428">
            <w:pPr>
              <w:keepNext/>
              <w:keepLines/>
              <w:jc w:val="center"/>
              <w:outlineLvl w:val="1"/>
            </w:pPr>
            <w:r w:rsidRPr="00397877">
              <w:t>Заявка на дополнительное финансирование мероприятий по приведению объектов стационарных организаций социального обслуживания в надлежащее состояние</w:t>
            </w:r>
          </w:p>
        </w:tc>
      </w:tr>
      <w:tr w:rsidR="00FD0158" w:rsidRPr="00397877" w:rsidTr="00F30428">
        <w:trPr>
          <w:trHeight w:val="82"/>
        </w:trPr>
        <w:tc>
          <w:tcPr>
            <w:tcW w:w="675" w:type="dxa"/>
            <w:shd w:val="clear" w:color="auto" w:fill="FFFFFF"/>
            <w:vAlign w:val="center"/>
          </w:tcPr>
          <w:p w:rsidR="00FD0158" w:rsidRPr="00397877" w:rsidRDefault="00FD0158" w:rsidP="00F30428">
            <w:pPr>
              <w:keepNext/>
              <w:keepLines/>
              <w:jc w:val="center"/>
              <w:outlineLvl w:val="1"/>
            </w:pPr>
            <w:r w:rsidRPr="00397877">
              <w:t>2</w:t>
            </w:r>
          </w:p>
        </w:tc>
        <w:tc>
          <w:tcPr>
            <w:tcW w:w="4820" w:type="dxa"/>
            <w:shd w:val="clear" w:color="auto" w:fill="FFFFFF"/>
          </w:tcPr>
          <w:p w:rsidR="00FD0158" w:rsidRPr="00397877" w:rsidRDefault="00FD0158" w:rsidP="00F30428">
            <w:pPr>
              <w:keepNext/>
              <w:keepLines/>
              <w:jc w:val="center"/>
              <w:outlineLvl w:val="1"/>
            </w:pPr>
            <w:r w:rsidRPr="00397877">
              <w:t xml:space="preserve">Низкий уровень востребованности профессионального обучения и дополнительного профессионального образования среди граждан </w:t>
            </w:r>
            <w:proofErr w:type="spellStart"/>
            <w:r w:rsidRPr="00397877">
              <w:t>предпенсионного</w:t>
            </w:r>
            <w:proofErr w:type="spellEnd"/>
            <w:r w:rsidRPr="00397877">
              <w:t xml:space="preserve"> возраста </w:t>
            </w:r>
          </w:p>
        </w:tc>
        <w:tc>
          <w:tcPr>
            <w:tcW w:w="3827" w:type="dxa"/>
            <w:shd w:val="clear" w:color="auto" w:fill="FFFFFF"/>
          </w:tcPr>
          <w:p w:rsidR="00FD0158" w:rsidRPr="00397877" w:rsidRDefault="00FD0158" w:rsidP="00F30428">
            <w:pPr>
              <w:keepNext/>
              <w:keepLines/>
              <w:jc w:val="center"/>
              <w:outlineLvl w:val="1"/>
              <w:rPr>
                <w:color w:val="FF0000"/>
              </w:rPr>
            </w:pPr>
            <w:r w:rsidRPr="00397877">
              <w:rPr>
                <w:rFonts w:eastAsia="Arial Unicode MS"/>
                <w:bCs/>
                <w:color w:val="000000"/>
                <w:u w:color="000000"/>
              </w:rPr>
              <w:t xml:space="preserve">Варлаков Алексей Петрович, директор </w:t>
            </w:r>
            <w:proofErr w:type="spellStart"/>
            <w:r w:rsidRPr="00397877">
              <w:t>Дептруда</w:t>
            </w:r>
            <w:proofErr w:type="spellEnd"/>
            <w:r w:rsidRPr="00397877">
              <w:t xml:space="preserve"> и занятости Югры</w:t>
            </w:r>
          </w:p>
        </w:tc>
        <w:tc>
          <w:tcPr>
            <w:tcW w:w="4961" w:type="dxa"/>
            <w:shd w:val="clear" w:color="auto" w:fill="FFFFFF"/>
          </w:tcPr>
          <w:p w:rsidR="00FD0158" w:rsidRPr="00397877" w:rsidRDefault="00FD0158" w:rsidP="00F30428">
            <w:pPr>
              <w:keepNext/>
              <w:keepLines/>
              <w:spacing w:before="40"/>
              <w:jc w:val="center"/>
              <w:outlineLvl w:val="1"/>
              <w:rPr>
                <w:color w:val="FF0000"/>
              </w:rPr>
            </w:pPr>
            <w:r w:rsidRPr="00397877">
              <w:t>Корректировка проекта</w:t>
            </w:r>
          </w:p>
        </w:tc>
      </w:tr>
    </w:tbl>
    <w:p w:rsidR="00FD0158" w:rsidRPr="00397877" w:rsidRDefault="00FD0158" w:rsidP="00FD0158">
      <w:pPr>
        <w:jc w:val="center"/>
      </w:pPr>
    </w:p>
    <w:p w:rsidR="00FD0158" w:rsidRPr="00397877" w:rsidRDefault="00FD0158" w:rsidP="001B3FB3">
      <w:pPr>
        <w:keepLines/>
        <w:widowControl w:val="0"/>
        <w:jc w:val="center"/>
        <w:outlineLvl w:val="1"/>
        <w:rPr>
          <w:b/>
          <w:lang w:eastAsia="x-none"/>
        </w:rPr>
      </w:pPr>
    </w:p>
    <w:p w:rsidR="00FD0158" w:rsidRPr="00397877" w:rsidRDefault="00FD0158" w:rsidP="001B3FB3">
      <w:pPr>
        <w:keepLines/>
        <w:widowControl w:val="0"/>
        <w:jc w:val="center"/>
        <w:outlineLvl w:val="1"/>
        <w:rPr>
          <w:b/>
          <w:lang w:eastAsia="x-none"/>
        </w:rPr>
      </w:pPr>
    </w:p>
    <w:sectPr w:rsidR="00FD0158" w:rsidRPr="00397877" w:rsidSect="00AB4C68">
      <w:head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D88" w:rsidRDefault="00586D88" w:rsidP="00C869D0">
      <w:r>
        <w:separator/>
      </w:r>
    </w:p>
  </w:endnote>
  <w:endnote w:type="continuationSeparator" w:id="0">
    <w:p w:rsidR="00586D88" w:rsidRDefault="00586D88" w:rsidP="00C8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D88" w:rsidRDefault="00586D88" w:rsidP="00C869D0">
      <w:r>
        <w:separator/>
      </w:r>
    </w:p>
  </w:footnote>
  <w:footnote w:type="continuationSeparator" w:id="0">
    <w:p w:rsidR="00586D88" w:rsidRDefault="00586D88" w:rsidP="00C869D0">
      <w:r>
        <w:continuationSeparator/>
      </w:r>
    </w:p>
  </w:footnote>
  <w:footnote w:id="1">
    <w:p w:rsidR="00DB5ECC" w:rsidRPr="00C77A82" w:rsidRDefault="00DB5ECC" w:rsidP="00FD0158">
      <w:pPr>
        <w:pStyle w:val="a6"/>
        <w:ind w:right="253"/>
        <w:jc w:val="both"/>
        <w:rPr>
          <w:lang w:val="ru-RU"/>
        </w:rPr>
      </w:pPr>
      <w:r w:rsidRPr="00873E39">
        <w:rPr>
          <w:rStyle w:val="a8"/>
        </w:rPr>
        <w:footnoteRef/>
      </w:r>
      <w:r w:rsidRPr="00873E39">
        <w:t xml:space="preserve"> </w:t>
      </w:r>
      <w:r w:rsidRPr="00C82AF0">
        <w:rPr>
          <w:rStyle w:val="a9"/>
          <w:color w:val="000000"/>
          <w:lang w:val="ru-RU"/>
        </w:rPr>
        <w:t>Данные Росстата для Ханты-Мансийского автономного округа – Югры. Методика расчета целевых показателей по регионам не доведена, подготовка и утверждение методики расчета данного показателя запланированы в IV квартале 2018 года. Показатель будет рассчитан в 2019 году по</w:t>
      </w:r>
      <w:r>
        <w:rPr>
          <w:rStyle w:val="a9"/>
          <w:color w:val="000000"/>
          <w:lang w:val="ru-RU"/>
        </w:rPr>
        <w:t xml:space="preserve"> </w:t>
      </w:r>
      <w:r w:rsidRPr="00C82AF0">
        <w:rPr>
          <w:rStyle w:val="a9"/>
          <w:color w:val="000000"/>
          <w:lang w:val="ru-RU"/>
        </w:rPr>
        <w:t>данным за 2018 год, будет определено его целевое значение на 2024 год, рассчитано пошаговое его достижение (письмо Минтруда России от 26.07.2018 № 12-0/10/П-5155)</w:t>
      </w:r>
    </w:p>
  </w:footnote>
  <w:footnote w:id="2">
    <w:p w:rsidR="00DB5ECC" w:rsidRPr="0023056E" w:rsidRDefault="00DB5ECC" w:rsidP="00FD0158">
      <w:pPr>
        <w:pStyle w:val="a6"/>
        <w:rPr>
          <w:lang w:val="ru-RU"/>
        </w:rPr>
      </w:pPr>
      <w:r>
        <w:rPr>
          <w:rStyle w:val="a8"/>
        </w:rPr>
        <w:footnoteRef/>
      </w:r>
      <w:r>
        <w:t xml:space="preserve"> </w:t>
      </w:r>
      <w:r w:rsidRPr="00C82AF0">
        <w:rPr>
          <w:rStyle w:val="a9"/>
          <w:color w:val="000000"/>
          <w:lang w:val="ru-RU"/>
        </w:rPr>
        <w:t>Методика расчета целевых показателей по регионам не доведена</w:t>
      </w:r>
    </w:p>
  </w:footnote>
  <w:footnote w:id="3">
    <w:p w:rsidR="00DB5ECC" w:rsidRPr="009957FA" w:rsidRDefault="00DB5ECC" w:rsidP="00FD0158">
      <w:pPr>
        <w:pStyle w:val="a6"/>
        <w:rPr>
          <w:rFonts w:ascii="Times New Roman" w:hAnsi="Times New Roman"/>
          <w:lang w:val="ru-RU"/>
        </w:rPr>
      </w:pPr>
      <w:r w:rsidRPr="009957FA">
        <w:rPr>
          <w:rStyle w:val="a8"/>
        </w:rPr>
        <w:footnoteRef/>
      </w:r>
      <w:r w:rsidRPr="009957F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Орган исполнительной власти, иной орган или организация.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ECC" w:rsidRDefault="00DB5ECC" w:rsidP="00F3042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5070D">
      <w:rPr>
        <w:noProof/>
      </w:rPr>
      <w:t>76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2619"/>
    <w:multiLevelType w:val="hybridMultilevel"/>
    <w:tmpl w:val="C3E6CD72"/>
    <w:lvl w:ilvl="0" w:tplc="CA6C143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35D6E"/>
    <w:multiLevelType w:val="hybridMultilevel"/>
    <w:tmpl w:val="3F36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C3A92"/>
    <w:multiLevelType w:val="hybridMultilevel"/>
    <w:tmpl w:val="D166BB68"/>
    <w:lvl w:ilvl="0" w:tplc="68D422F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742E7"/>
    <w:multiLevelType w:val="hybridMultilevel"/>
    <w:tmpl w:val="6604FE4C"/>
    <w:lvl w:ilvl="0" w:tplc="4D763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979FD"/>
    <w:multiLevelType w:val="hybridMultilevel"/>
    <w:tmpl w:val="BC82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001A7"/>
    <w:multiLevelType w:val="hybridMultilevel"/>
    <w:tmpl w:val="8FC6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27EA8"/>
    <w:multiLevelType w:val="hybridMultilevel"/>
    <w:tmpl w:val="137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537D7"/>
    <w:multiLevelType w:val="hybridMultilevel"/>
    <w:tmpl w:val="5E2E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256A3"/>
    <w:multiLevelType w:val="hybridMultilevel"/>
    <w:tmpl w:val="F5D6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1567B"/>
    <w:multiLevelType w:val="hybridMultilevel"/>
    <w:tmpl w:val="C7849570"/>
    <w:lvl w:ilvl="0" w:tplc="8C2883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B6549"/>
    <w:multiLevelType w:val="hybridMultilevel"/>
    <w:tmpl w:val="C7E8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853DF"/>
    <w:multiLevelType w:val="hybridMultilevel"/>
    <w:tmpl w:val="3324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36FF3"/>
    <w:multiLevelType w:val="hybridMultilevel"/>
    <w:tmpl w:val="137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86569"/>
    <w:multiLevelType w:val="hybridMultilevel"/>
    <w:tmpl w:val="99B2C550"/>
    <w:lvl w:ilvl="0" w:tplc="89587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98B6361"/>
    <w:multiLevelType w:val="hybridMultilevel"/>
    <w:tmpl w:val="5E2E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54B31"/>
    <w:multiLevelType w:val="hybridMultilevel"/>
    <w:tmpl w:val="4E7687BE"/>
    <w:lvl w:ilvl="0" w:tplc="5FD614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B385A"/>
    <w:multiLevelType w:val="hybridMultilevel"/>
    <w:tmpl w:val="5894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833BD"/>
    <w:multiLevelType w:val="hybridMultilevel"/>
    <w:tmpl w:val="D166BB68"/>
    <w:lvl w:ilvl="0" w:tplc="68D422F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07C11"/>
    <w:multiLevelType w:val="hybridMultilevel"/>
    <w:tmpl w:val="8F80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2513A"/>
    <w:multiLevelType w:val="hybridMultilevel"/>
    <w:tmpl w:val="6E80A85E"/>
    <w:lvl w:ilvl="0" w:tplc="C714FAE6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19"/>
  </w:num>
  <w:num w:numId="7">
    <w:abstractNumId w:val="9"/>
  </w:num>
  <w:num w:numId="8">
    <w:abstractNumId w:val="4"/>
  </w:num>
  <w:num w:numId="9">
    <w:abstractNumId w:val="6"/>
  </w:num>
  <w:num w:numId="10">
    <w:abstractNumId w:val="14"/>
  </w:num>
  <w:num w:numId="11">
    <w:abstractNumId w:val="13"/>
  </w:num>
  <w:num w:numId="12">
    <w:abstractNumId w:val="15"/>
  </w:num>
  <w:num w:numId="13">
    <w:abstractNumId w:val="7"/>
  </w:num>
  <w:num w:numId="14">
    <w:abstractNumId w:val="12"/>
  </w:num>
  <w:num w:numId="15">
    <w:abstractNumId w:val="0"/>
  </w:num>
  <w:num w:numId="16">
    <w:abstractNumId w:val="18"/>
  </w:num>
  <w:num w:numId="17">
    <w:abstractNumId w:val="17"/>
  </w:num>
  <w:num w:numId="18">
    <w:abstractNumId w:val="2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C1"/>
    <w:rsid w:val="00056AB9"/>
    <w:rsid w:val="00065D5C"/>
    <w:rsid w:val="00093C70"/>
    <w:rsid w:val="000A5F8C"/>
    <w:rsid w:val="000C1793"/>
    <w:rsid w:val="000D5273"/>
    <w:rsid w:val="00110FC5"/>
    <w:rsid w:val="00164E3F"/>
    <w:rsid w:val="0019701B"/>
    <w:rsid w:val="001B3FB3"/>
    <w:rsid w:val="001E486D"/>
    <w:rsid w:val="00265966"/>
    <w:rsid w:val="002A0391"/>
    <w:rsid w:val="002B5BCC"/>
    <w:rsid w:val="00346D44"/>
    <w:rsid w:val="003514B5"/>
    <w:rsid w:val="00351EC1"/>
    <w:rsid w:val="003857E0"/>
    <w:rsid w:val="00397877"/>
    <w:rsid w:val="004524EA"/>
    <w:rsid w:val="004A2AA5"/>
    <w:rsid w:val="004B43DF"/>
    <w:rsid w:val="004B4738"/>
    <w:rsid w:val="004E3375"/>
    <w:rsid w:val="004E6E78"/>
    <w:rsid w:val="00522490"/>
    <w:rsid w:val="0053334E"/>
    <w:rsid w:val="0057223A"/>
    <w:rsid w:val="00586D88"/>
    <w:rsid w:val="005B427B"/>
    <w:rsid w:val="0065070D"/>
    <w:rsid w:val="007902A8"/>
    <w:rsid w:val="007F08DD"/>
    <w:rsid w:val="00833BD9"/>
    <w:rsid w:val="00905A5B"/>
    <w:rsid w:val="00971B76"/>
    <w:rsid w:val="00A639C1"/>
    <w:rsid w:val="00A713E5"/>
    <w:rsid w:val="00A93531"/>
    <w:rsid w:val="00AB4C68"/>
    <w:rsid w:val="00B4067E"/>
    <w:rsid w:val="00B60B9A"/>
    <w:rsid w:val="00B65797"/>
    <w:rsid w:val="00B76E58"/>
    <w:rsid w:val="00BB61FB"/>
    <w:rsid w:val="00BC40E3"/>
    <w:rsid w:val="00BC7CFB"/>
    <w:rsid w:val="00BD3396"/>
    <w:rsid w:val="00BD61C0"/>
    <w:rsid w:val="00BE06D3"/>
    <w:rsid w:val="00C804B3"/>
    <w:rsid w:val="00C85BE3"/>
    <w:rsid w:val="00C869D0"/>
    <w:rsid w:val="00CF7F43"/>
    <w:rsid w:val="00D03E8C"/>
    <w:rsid w:val="00D2574E"/>
    <w:rsid w:val="00D32A7E"/>
    <w:rsid w:val="00D7261F"/>
    <w:rsid w:val="00D941D1"/>
    <w:rsid w:val="00DB4766"/>
    <w:rsid w:val="00DB5ECC"/>
    <w:rsid w:val="00DE30FE"/>
    <w:rsid w:val="00E55041"/>
    <w:rsid w:val="00E8214E"/>
    <w:rsid w:val="00EB09E6"/>
    <w:rsid w:val="00F30428"/>
    <w:rsid w:val="00F60847"/>
    <w:rsid w:val="00FD0158"/>
    <w:rsid w:val="00FE4B6A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E0BFA-AFC7-4151-A5E0-0080A376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C1793"/>
    <w:pPr>
      <w:keepNext/>
      <w:ind w:right="21"/>
      <w:jc w:val="center"/>
      <w:outlineLvl w:val="1"/>
    </w:pPr>
    <w:rPr>
      <w:b/>
      <w:sz w:val="28"/>
      <w:lang w:val="x-none" w:eastAsia="x-none"/>
    </w:rPr>
  </w:style>
  <w:style w:type="paragraph" w:styleId="4">
    <w:name w:val="heading 4"/>
    <w:basedOn w:val="a"/>
    <w:link w:val="40"/>
    <w:uiPriority w:val="9"/>
    <w:qFormat/>
    <w:rsid w:val="00C869D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1793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5B427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869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rsid w:val="00C869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C869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note text"/>
    <w:basedOn w:val="a"/>
    <w:link w:val="a7"/>
    <w:uiPriority w:val="99"/>
    <w:unhideWhenUsed/>
    <w:rsid w:val="00C869D0"/>
    <w:rPr>
      <w:rFonts w:ascii="Calibri" w:eastAsia="Calibri" w:hAnsi="Calibri"/>
      <w:sz w:val="20"/>
      <w:szCs w:val="20"/>
      <w:lang w:val="x-none" w:eastAsia="en-US"/>
    </w:rPr>
  </w:style>
  <w:style w:type="character" w:customStyle="1" w:styleId="a7">
    <w:name w:val="Текст сноски Знак"/>
    <w:basedOn w:val="a0"/>
    <w:link w:val="a6"/>
    <w:uiPriority w:val="99"/>
    <w:rsid w:val="00C869D0"/>
    <w:rPr>
      <w:rFonts w:ascii="Calibri" w:eastAsia="Calibri" w:hAnsi="Calibri" w:cs="Times New Roman"/>
      <w:sz w:val="20"/>
      <w:szCs w:val="20"/>
      <w:lang w:val="x-none"/>
    </w:rPr>
  </w:style>
  <w:style w:type="character" w:styleId="a8">
    <w:name w:val="footnote reference"/>
    <w:uiPriority w:val="99"/>
    <w:unhideWhenUsed/>
    <w:rsid w:val="00C869D0"/>
    <w:rPr>
      <w:vertAlign w:val="superscript"/>
    </w:rPr>
  </w:style>
  <w:style w:type="character" w:customStyle="1" w:styleId="a9">
    <w:name w:val="Подпись к таблице_"/>
    <w:link w:val="aa"/>
    <w:uiPriority w:val="99"/>
    <w:locked/>
    <w:rsid w:val="00C869D0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C869D0"/>
    <w:pPr>
      <w:widowControl w:val="0"/>
      <w:shd w:val="clear" w:color="auto" w:fill="FFFFFF"/>
      <w:spacing w:line="230" w:lineRule="exact"/>
      <w:jc w:val="both"/>
    </w:pPr>
    <w:rPr>
      <w:rFonts w:eastAsiaTheme="minorHAnsi" w:cstheme="minorBidi"/>
      <w:sz w:val="19"/>
      <w:szCs w:val="19"/>
      <w:lang w:eastAsia="en-US"/>
    </w:rPr>
  </w:style>
  <w:style w:type="paragraph" w:customStyle="1" w:styleId="ConsPlusNormal">
    <w:name w:val="ConsPlusNormal"/>
    <w:rsid w:val="00C86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nhideWhenUsed/>
    <w:rsid w:val="00C869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rsid w:val="00C869D0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C869D0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C869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basedOn w:val="a0"/>
    <w:rsid w:val="00C869D0"/>
  </w:style>
  <w:style w:type="paragraph" w:customStyle="1" w:styleId="Style4">
    <w:name w:val="Style4"/>
    <w:basedOn w:val="a"/>
    <w:uiPriority w:val="99"/>
    <w:rsid w:val="00C869D0"/>
    <w:pPr>
      <w:widowControl w:val="0"/>
      <w:autoSpaceDE w:val="0"/>
      <w:autoSpaceDN w:val="0"/>
      <w:adjustRightInd w:val="0"/>
      <w:spacing w:line="370" w:lineRule="exact"/>
      <w:ind w:firstLine="696"/>
      <w:jc w:val="both"/>
    </w:pPr>
  </w:style>
  <w:style w:type="paragraph" w:styleId="af0">
    <w:name w:val="Normal (Web)"/>
    <w:basedOn w:val="a"/>
    <w:uiPriority w:val="99"/>
    <w:unhideWhenUsed/>
    <w:rsid w:val="00C869D0"/>
    <w:pPr>
      <w:spacing w:before="100" w:beforeAutospacing="1" w:after="100" w:afterAutospacing="1"/>
    </w:pPr>
  </w:style>
  <w:style w:type="paragraph" w:customStyle="1" w:styleId="21">
    <w:name w:val="Основной текст2"/>
    <w:basedOn w:val="a"/>
    <w:rsid w:val="00C869D0"/>
    <w:pPr>
      <w:widowControl w:val="0"/>
      <w:shd w:val="clear" w:color="auto" w:fill="FFFFFF"/>
      <w:spacing w:before="480" w:after="240" w:line="0" w:lineRule="atLeast"/>
      <w:ind w:hanging="1040"/>
      <w:jc w:val="both"/>
    </w:pPr>
    <w:rPr>
      <w:rFonts w:ascii="Sylfaen" w:eastAsia="Sylfaen" w:hAnsi="Sylfaen" w:cs="Sylfaen"/>
      <w:color w:val="000000"/>
      <w:sz w:val="25"/>
      <w:szCs w:val="25"/>
    </w:rPr>
  </w:style>
  <w:style w:type="character" w:customStyle="1" w:styleId="af1">
    <w:name w:val="Основной текст + Курсив"/>
    <w:aliases w:val="Интервал 0 pt"/>
    <w:rsid w:val="00C869D0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-1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styleId="af2">
    <w:name w:val="annotation reference"/>
    <w:rsid w:val="00C869D0"/>
    <w:rPr>
      <w:sz w:val="16"/>
      <w:szCs w:val="16"/>
    </w:rPr>
  </w:style>
  <w:style w:type="paragraph" w:styleId="af3">
    <w:name w:val="annotation text"/>
    <w:basedOn w:val="a"/>
    <w:link w:val="af4"/>
    <w:rsid w:val="00C869D0"/>
    <w:pPr>
      <w:spacing w:line="360" w:lineRule="atLeast"/>
      <w:jc w:val="both"/>
    </w:pPr>
    <w:rPr>
      <w:sz w:val="20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rsid w:val="00C869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5">
    <w:name w:val="annotation subject"/>
    <w:basedOn w:val="af3"/>
    <w:next w:val="af3"/>
    <w:link w:val="af6"/>
    <w:rsid w:val="00C869D0"/>
    <w:rPr>
      <w:b/>
      <w:bCs/>
    </w:rPr>
  </w:style>
  <w:style w:type="character" w:customStyle="1" w:styleId="af6">
    <w:name w:val="Тема примечания Знак"/>
    <w:basedOn w:val="af4"/>
    <w:link w:val="af5"/>
    <w:rsid w:val="00C869D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7">
    <w:name w:val="Revision"/>
    <w:hidden/>
    <w:uiPriority w:val="99"/>
    <w:semiHidden/>
    <w:rsid w:val="00C86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(2)"/>
    <w:rsid w:val="00C869D0"/>
    <w:rPr>
      <w:rFonts w:ascii="Times New Roman" w:hAnsi="Times New Roman" w:cs="Times New Roman"/>
      <w:u w:val="none"/>
    </w:rPr>
  </w:style>
  <w:style w:type="character" w:customStyle="1" w:styleId="23">
    <w:name w:val="Основной текст (2)_"/>
    <w:link w:val="210"/>
    <w:uiPriority w:val="99"/>
    <w:locked/>
    <w:rsid w:val="00C869D0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C869D0"/>
    <w:pPr>
      <w:widowControl w:val="0"/>
      <w:shd w:val="clear" w:color="auto" w:fill="FFFFFF"/>
      <w:spacing w:line="277" w:lineRule="exact"/>
    </w:pPr>
    <w:rPr>
      <w:rFonts w:eastAsiaTheme="minorHAnsi" w:cstheme="minorBidi"/>
      <w:sz w:val="22"/>
      <w:szCs w:val="22"/>
      <w:lang w:eastAsia="en-US"/>
    </w:rPr>
  </w:style>
  <w:style w:type="character" w:styleId="af8">
    <w:name w:val="Emphasis"/>
    <w:qFormat/>
    <w:rsid w:val="00C869D0"/>
    <w:rPr>
      <w:i/>
      <w:iCs/>
    </w:rPr>
  </w:style>
  <w:style w:type="paragraph" w:customStyle="1" w:styleId="logo-text-lcase">
    <w:name w:val="logo-text-lcase"/>
    <w:basedOn w:val="a"/>
    <w:rsid w:val="00C869D0"/>
    <w:pPr>
      <w:spacing w:before="100" w:beforeAutospacing="1" w:after="100" w:afterAutospacing="1"/>
    </w:pPr>
  </w:style>
  <w:style w:type="paragraph" w:customStyle="1" w:styleId="logo-text-ucase">
    <w:name w:val="logo-text-ucase"/>
    <w:basedOn w:val="a"/>
    <w:rsid w:val="00C869D0"/>
    <w:pPr>
      <w:spacing w:before="100" w:beforeAutospacing="1" w:after="100" w:afterAutospacing="1"/>
    </w:pPr>
  </w:style>
  <w:style w:type="character" w:customStyle="1" w:styleId="212pt">
    <w:name w:val="Основной текст (2) + 12 pt"/>
    <w:rsid w:val="00C86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link w:val="42"/>
    <w:rsid w:val="00C869D0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869D0"/>
    <w:pPr>
      <w:widowControl w:val="0"/>
      <w:shd w:val="clear" w:color="auto" w:fill="FFFFFF"/>
      <w:spacing w:before="360" w:line="230" w:lineRule="exact"/>
      <w:jc w:val="both"/>
    </w:pPr>
    <w:rPr>
      <w:rFonts w:eastAsiaTheme="minorHAnsi" w:cstheme="minorBidi"/>
      <w:b/>
      <w:bCs/>
      <w:sz w:val="18"/>
      <w:szCs w:val="18"/>
      <w:lang w:eastAsia="en-US"/>
    </w:rPr>
  </w:style>
  <w:style w:type="paragraph" w:styleId="af9">
    <w:name w:val="endnote text"/>
    <w:basedOn w:val="a"/>
    <w:link w:val="afa"/>
    <w:rsid w:val="001B3FB3"/>
    <w:pPr>
      <w:spacing w:line="360" w:lineRule="atLeast"/>
      <w:jc w:val="both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1B3F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ction-title">
    <w:name w:val="section-title"/>
    <w:basedOn w:val="a0"/>
    <w:rsid w:val="001B3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79</Pages>
  <Words>15874</Words>
  <Characters>108742</Characters>
  <Application>Microsoft Office Word</Application>
  <DocSecurity>0</DocSecurity>
  <Lines>4727</Lines>
  <Paragraphs>1519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Римма Хасановна</dc:creator>
  <cp:lastModifiedBy>Шулдикова Елена Анатольевна</cp:lastModifiedBy>
  <cp:revision>3</cp:revision>
  <cp:lastPrinted>2019-01-24T10:31:00Z</cp:lastPrinted>
  <dcterms:created xsi:type="dcterms:W3CDTF">2019-02-01T03:19:00Z</dcterms:created>
  <dcterms:modified xsi:type="dcterms:W3CDTF">2019-02-01T03:20:00Z</dcterms:modified>
</cp:coreProperties>
</file>